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7F499" w14:textId="77777777" w:rsidR="009F15CC" w:rsidRPr="00E0322A" w:rsidRDefault="009F15CC" w:rsidP="001D043C">
      <w:pPr>
        <w:pStyle w:val="NormalWeb"/>
        <w:jc w:val="center"/>
        <w:rPr>
          <w:rFonts w:asciiTheme="minorHAnsi" w:hAnsiTheme="minorHAnsi" w:cstheme="minorHAnsi"/>
          <w:b/>
          <w:sz w:val="36"/>
          <w:szCs w:val="36"/>
        </w:rPr>
      </w:pPr>
    </w:p>
    <w:p w14:paraId="1F841987" w14:textId="1BD15587" w:rsidR="001D043C" w:rsidRPr="00E0322A" w:rsidRDefault="001D043C" w:rsidP="001D043C">
      <w:pPr>
        <w:pStyle w:val="NormalWeb"/>
        <w:jc w:val="center"/>
        <w:rPr>
          <w:rFonts w:asciiTheme="minorHAnsi" w:hAnsiTheme="minorHAnsi" w:cstheme="minorHAnsi"/>
          <w:b/>
          <w:sz w:val="36"/>
          <w:szCs w:val="36"/>
        </w:rPr>
      </w:pPr>
      <w:r w:rsidRPr="00E0322A">
        <w:rPr>
          <w:rFonts w:asciiTheme="minorHAnsi" w:hAnsiTheme="minorHAnsi" w:cstheme="minorHAnsi"/>
          <w:b/>
          <w:sz w:val="36"/>
          <w:szCs w:val="36"/>
        </w:rPr>
        <w:t>BSACI Registry for Immunotherapy (BRIT)</w:t>
      </w:r>
    </w:p>
    <w:p w14:paraId="51850DDD" w14:textId="4031416E" w:rsidR="009F15CC" w:rsidRPr="00E0322A" w:rsidRDefault="001D043C" w:rsidP="009F15CC">
      <w:pPr>
        <w:pStyle w:val="NormalWeb"/>
        <w:jc w:val="center"/>
        <w:rPr>
          <w:rFonts w:asciiTheme="minorHAnsi" w:hAnsiTheme="minorHAnsi" w:cstheme="minorHAnsi"/>
          <w:b/>
          <w:sz w:val="36"/>
          <w:szCs w:val="36"/>
        </w:rPr>
      </w:pPr>
      <w:r w:rsidRPr="00E0322A">
        <w:rPr>
          <w:rFonts w:asciiTheme="minorHAnsi" w:hAnsiTheme="minorHAnsi" w:cstheme="minorHAnsi"/>
          <w:b/>
          <w:sz w:val="36"/>
          <w:szCs w:val="36"/>
        </w:rPr>
        <w:t>Privacy Notice</w:t>
      </w:r>
    </w:p>
    <w:p w14:paraId="2F79CF6F" w14:textId="7871C8CC" w:rsidR="00E97F1D" w:rsidRPr="00E0322A" w:rsidRDefault="00CC1E6B" w:rsidP="009F15CC">
      <w:pPr>
        <w:pStyle w:val="NormalWeb"/>
        <w:rPr>
          <w:rFonts w:asciiTheme="minorHAnsi" w:hAnsiTheme="minorHAnsi" w:cstheme="minorHAnsi"/>
          <w:sz w:val="36"/>
          <w:szCs w:val="36"/>
        </w:rPr>
      </w:pPr>
      <w:r w:rsidRPr="00E0322A">
        <w:rPr>
          <w:rFonts w:asciiTheme="minorHAnsi" w:hAnsiTheme="minorHAnsi" w:cstheme="minorHAnsi"/>
          <w:sz w:val="36"/>
          <w:szCs w:val="36"/>
        </w:rPr>
        <w:t xml:space="preserve">How </w:t>
      </w:r>
      <w:r w:rsidR="005E4AFE" w:rsidRPr="00E0322A">
        <w:rPr>
          <w:rFonts w:asciiTheme="minorHAnsi" w:hAnsiTheme="minorHAnsi" w:cstheme="minorHAnsi"/>
          <w:color w:val="000000" w:themeColor="text1"/>
          <w:sz w:val="36"/>
          <w:szCs w:val="36"/>
        </w:rPr>
        <w:t>we use</w:t>
      </w:r>
      <w:r w:rsidRPr="00E0322A">
        <w:rPr>
          <w:rFonts w:asciiTheme="minorHAnsi" w:hAnsiTheme="minorHAnsi" w:cstheme="minorHAnsi"/>
          <w:sz w:val="36"/>
          <w:szCs w:val="36"/>
        </w:rPr>
        <w:t xml:space="preserve"> your information </w:t>
      </w:r>
      <w:r w:rsidR="009F15CC" w:rsidRPr="00E0322A">
        <w:rPr>
          <w:rFonts w:asciiTheme="minorHAnsi" w:hAnsiTheme="minorHAnsi" w:cstheme="minorHAnsi"/>
          <w:sz w:val="36"/>
          <w:szCs w:val="36"/>
        </w:rPr>
        <w:t>and your rights.</w:t>
      </w:r>
    </w:p>
    <w:p w14:paraId="45FC9EB6" w14:textId="77777777" w:rsidR="00440ECD" w:rsidRPr="00E0322A" w:rsidRDefault="00440ECD" w:rsidP="00440ECD">
      <w:pPr>
        <w:rPr>
          <w:rFonts w:asciiTheme="minorHAnsi" w:hAnsiTheme="minorHAnsi" w:cstheme="minorHAnsi"/>
        </w:rPr>
      </w:pPr>
      <w:r w:rsidRPr="00E0322A">
        <w:rPr>
          <w:rFonts w:asciiTheme="minorHAnsi" w:hAnsiTheme="minorHAnsi" w:cstheme="minorHAnsi"/>
        </w:rPr>
        <w:t>We are required by law to provide you with the following information about how we handle your information.</w:t>
      </w:r>
    </w:p>
    <w:p w14:paraId="14FB8F5E" w14:textId="77777777" w:rsidR="00E97F1D" w:rsidRPr="00E0322A" w:rsidRDefault="00E97F1D" w:rsidP="00440ECD">
      <w:pPr>
        <w:rPr>
          <w:rFonts w:asciiTheme="minorHAnsi" w:hAnsiTheme="minorHAnsi" w:cstheme="minorHAnsi"/>
        </w:rPr>
      </w:pPr>
    </w:p>
    <w:tbl>
      <w:tblPr>
        <w:tblStyle w:val="TableGrid"/>
        <w:tblW w:w="0" w:type="auto"/>
        <w:tblLook w:val="04A0" w:firstRow="1" w:lastRow="0" w:firstColumn="1" w:lastColumn="0" w:noHBand="0" w:noVBand="1"/>
      </w:tblPr>
      <w:tblGrid>
        <w:gridCol w:w="2405"/>
        <w:gridCol w:w="6611"/>
      </w:tblGrid>
      <w:tr w:rsidR="00440ECD" w:rsidRPr="00E0322A" w14:paraId="06175765" w14:textId="77777777" w:rsidTr="004F7429">
        <w:tc>
          <w:tcPr>
            <w:tcW w:w="2405" w:type="dxa"/>
          </w:tcPr>
          <w:p w14:paraId="07618B94" w14:textId="77777777" w:rsidR="00440ECD" w:rsidRPr="00E0322A" w:rsidRDefault="00440ECD" w:rsidP="004F7429">
            <w:pPr>
              <w:rPr>
                <w:rFonts w:asciiTheme="minorHAnsi" w:cstheme="minorHAnsi"/>
                <w:b/>
                <w:color w:val="000000"/>
                <w:lang w:eastAsia="en-GB"/>
              </w:rPr>
            </w:pPr>
            <w:r w:rsidRPr="00E0322A">
              <w:rPr>
                <w:rFonts w:asciiTheme="minorHAnsi" w:cstheme="minorHAnsi"/>
                <w:b/>
                <w:color w:val="000000"/>
                <w:lang w:eastAsia="en-GB"/>
              </w:rPr>
              <w:t xml:space="preserve">Data Controller </w:t>
            </w:r>
            <w:r w:rsidRPr="00E0322A">
              <w:rPr>
                <w:rFonts w:asciiTheme="minorHAnsi" w:cstheme="minorHAnsi"/>
                <w:color w:val="000000"/>
                <w:lang w:eastAsia="en-GB"/>
              </w:rPr>
              <w:t>contact details</w:t>
            </w:r>
          </w:p>
          <w:p w14:paraId="44346FFA" w14:textId="77777777" w:rsidR="00440ECD" w:rsidRPr="00E0322A" w:rsidRDefault="00440ECD" w:rsidP="004F7429">
            <w:pPr>
              <w:rPr>
                <w:rFonts w:asciiTheme="minorHAnsi" w:cstheme="minorHAnsi"/>
                <w:b/>
                <w:color w:val="000000"/>
                <w:lang w:eastAsia="en-GB"/>
              </w:rPr>
            </w:pPr>
          </w:p>
        </w:tc>
        <w:tc>
          <w:tcPr>
            <w:tcW w:w="6611" w:type="dxa"/>
          </w:tcPr>
          <w:p w14:paraId="26E13A7E" w14:textId="2CC99030" w:rsidR="00BD5CE1" w:rsidRPr="00E0322A" w:rsidRDefault="001D043C" w:rsidP="005E4AFE">
            <w:pPr>
              <w:rPr>
                <w:rFonts w:asciiTheme="minorHAnsi" w:cstheme="minorHAnsi"/>
                <w:color w:val="000000" w:themeColor="text1"/>
                <w:lang w:eastAsia="en-GB"/>
              </w:rPr>
            </w:pPr>
            <w:r w:rsidRPr="00E0322A">
              <w:rPr>
                <w:rFonts w:asciiTheme="minorHAnsi" w:cstheme="minorHAnsi"/>
                <w:color w:val="000000" w:themeColor="text1"/>
                <w:lang w:eastAsia="en-GB"/>
              </w:rPr>
              <w:t>British Society for Allergy and Clinical Immunology</w:t>
            </w:r>
          </w:p>
          <w:p w14:paraId="42A5A436" w14:textId="77777777" w:rsidR="001D043C" w:rsidRPr="00E0322A" w:rsidRDefault="001D043C" w:rsidP="005E4AFE">
            <w:pPr>
              <w:rPr>
                <w:rFonts w:asciiTheme="minorHAnsi" w:cstheme="minorHAnsi"/>
                <w:color w:val="000000" w:themeColor="text1"/>
                <w:lang w:eastAsia="en-GB"/>
              </w:rPr>
            </w:pPr>
            <w:r w:rsidRPr="00E0322A">
              <w:rPr>
                <w:rFonts w:asciiTheme="minorHAnsi" w:cstheme="minorHAnsi"/>
                <w:color w:val="000000" w:themeColor="text1"/>
                <w:lang w:eastAsia="en-GB"/>
              </w:rPr>
              <w:t xml:space="preserve">Studio 16, Cloisters House, 8 Battersea Park Road, </w:t>
            </w:r>
          </w:p>
          <w:p w14:paraId="79AF5A38" w14:textId="67999650" w:rsidR="001D043C" w:rsidRPr="00E0322A" w:rsidRDefault="001D043C" w:rsidP="005E4AFE">
            <w:pPr>
              <w:rPr>
                <w:rFonts w:asciiTheme="minorHAnsi" w:cstheme="minorHAnsi"/>
                <w:color w:val="000000" w:themeColor="text1"/>
                <w:lang w:eastAsia="en-GB"/>
              </w:rPr>
            </w:pPr>
            <w:r w:rsidRPr="00E0322A">
              <w:rPr>
                <w:rFonts w:asciiTheme="minorHAnsi" w:cstheme="minorHAnsi"/>
                <w:color w:val="000000" w:themeColor="text1"/>
                <w:lang w:eastAsia="en-GB"/>
              </w:rPr>
              <w:t>London SW8 4BG</w:t>
            </w:r>
          </w:p>
          <w:p w14:paraId="0A286E15" w14:textId="09A3F659" w:rsidR="001D043C" w:rsidRPr="00E0322A" w:rsidRDefault="001D043C" w:rsidP="005E4AFE">
            <w:pPr>
              <w:rPr>
                <w:rFonts w:asciiTheme="minorHAnsi" w:cstheme="minorHAnsi"/>
                <w:color w:val="000000" w:themeColor="text1"/>
                <w:lang w:eastAsia="en-GB"/>
              </w:rPr>
            </w:pPr>
            <w:r w:rsidRPr="00E0322A">
              <w:rPr>
                <w:rFonts w:asciiTheme="minorHAnsi" w:cstheme="minorHAnsi"/>
                <w:color w:val="000000" w:themeColor="text1"/>
                <w:lang w:eastAsia="en-GB"/>
              </w:rPr>
              <w:t xml:space="preserve">Email: </w:t>
            </w:r>
            <w:hyperlink r:id="rId11" w:history="1">
              <w:r w:rsidRPr="00E0322A">
                <w:rPr>
                  <w:rStyle w:val="Hyperlink"/>
                  <w:rFonts w:asciiTheme="minorHAnsi" w:cstheme="minorHAnsi"/>
                </w:rPr>
                <w:t>brit@bsaci.org</w:t>
              </w:r>
            </w:hyperlink>
          </w:p>
          <w:p w14:paraId="10E53C46" w14:textId="4551C90D" w:rsidR="001D043C" w:rsidRPr="00E0322A" w:rsidRDefault="001D043C" w:rsidP="005E4AFE">
            <w:pPr>
              <w:rPr>
                <w:rFonts w:asciiTheme="minorHAnsi" w:cstheme="minorHAnsi"/>
                <w:color w:val="000000" w:themeColor="text1"/>
                <w:lang w:eastAsia="en-GB"/>
              </w:rPr>
            </w:pPr>
            <w:r w:rsidRPr="00E0322A">
              <w:rPr>
                <w:rFonts w:asciiTheme="minorHAnsi" w:cstheme="minorHAnsi"/>
                <w:color w:val="000000" w:themeColor="text1"/>
                <w:lang w:eastAsia="en-GB"/>
              </w:rPr>
              <w:t>Phone: 0207 501 3910</w:t>
            </w:r>
          </w:p>
          <w:p w14:paraId="0806C099" w14:textId="3CE6B4B5" w:rsidR="001D043C" w:rsidRPr="00E0322A" w:rsidRDefault="001D043C" w:rsidP="005E4AFE">
            <w:pPr>
              <w:rPr>
                <w:rFonts w:asciiTheme="minorHAnsi" w:cstheme="minorHAnsi"/>
                <w:color w:val="000000" w:themeColor="text1"/>
                <w:lang w:eastAsia="en-GB"/>
              </w:rPr>
            </w:pPr>
          </w:p>
        </w:tc>
      </w:tr>
      <w:tr w:rsidR="00440ECD" w:rsidRPr="00E0322A" w14:paraId="3BCB0E58" w14:textId="77777777" w:rsidTr="005E4AFE">
        <w:trPr>
          <w:trHeight w:val="845"/>
        </w:trPr>
        <w:tc>
          <w:tcPr>
            <w:tcW w:w="2405" w:type="dxa"/>
          </w:tcPr>
          <w:p w14:paraId="2D5CFD84" w14:textId="77777777" w:rsidR="00250182" w:rsidRPr="00E0322A" w:rsidRDefault="00440ECD" w:rsidP="004F7429">
            <w:pPr>
              <w:rPr>
                <w:rFonts w:asciiTheme="minorHAnsi" w:cstheme="minorHAnsi"/>
                <w:b/>
                <w:color w:val="000000"/>
                <w:lang w:eastAsia="en-GB"/>
              </w:rPr>
            </w:pPr>
            <w:r w:rsidRPr="00E0322A">
              <w:rPr>
                <w:rFonts w:asciiTheme="minorHAnsi" w:cstheme="minorHAnsi"/>
                <w:b/>
                <w:color w:val="000000"/>
                <w:lang w:eastAsia="en-GB"/>
              </w:rPr>
              <w:t xml:space="preserve">Data Protection Officer </w:t>
            </w:r>
          </w:p>
          <w:p w14:paraId="48807ECE" w14:textId="63766D1E" w:rsidR="00440ECD" w:rsidRPr="00E0322A" w:rsidRDefault="00440ECD" w:rsidP="004F7429">
            <w:pPr>
              <w:rPr>
                <w:rFonts w:asciiTheme="minorHAnsi" w:cstheme="minorHAnsi"/>
                <w:color w:val="000000"/>
                <w:lang w:eastAsia="en-GB"/>
              </w:rPr>
            </w:pPr>
            <w:r w:rsidRPr="00E0322A">
              <w:rPr>
                <w:rFonts w:asciiTheme="minorHAnsi" w:cstheme="minorHAnsi"/>
                <w:color w:val="000000"/>
                <w:lang w:eastAsia="en-GB"/>
              </w:rPr>
              <w:t>contact details</w:t>
            </w:r>
          </w:p>
          <w:p w14:paraId="048D78C2" w14:textId="77777777" w:rsidR="00440ECD" w:rsidRPr="00E0322A" w:rsidRDefault="00440ECD" w:rsidP="004F7429">
            <w:pPr>
              <w:rPr>
                <w:rFonts w:asciiTheme="minorHAnsi" w:cstheme="minorHAnsi"/>
              </w:rPr>
            </w:pPr>
          </w:p>
        </w:tc>
        <w:tc>
          <w:tcPr>
            <w:tcW w:w="6611" w:type="dxa"/>
          </w:tcPr>
          <w:p w14:paraId="1BBE9690" w14:textId="77777777" w:rsidR="001D043C" w:rsidRPr="00E0322A" w:rsidRDefault="001D043C" w:rsidP="004F7429">
            <w:pPr>
              <w:rPr>
                <w:rFonts w:asciiTheme="minorHAnsi" w:cstheme="minorHAnsi"/>
                <w:color w:val="000000" w:themeColor="text1"/>
                <w:lang w:eastAsia="en-GB"/>
              </w:rPr>
            </w:pPr>
            <w:r w:rsidRPr="00E0322A">
              <w:rPr>
                <w:rFonts w:asciiTheme="minorHAnsi" w:cstheme="minorHAnsi"/>
                <w:color w:val="000000" w:themeColor="text1"/>
                <w:lang w:eastAsia="en-GB"/>
              </w:rPr>
              <w:t>Fiona Rayner</w:t>
            </w:r>
          </w:p>
          <w:p w14:paraId="64A4B86E" w14:textId="77777777" w:rsidR="001D043C" w:rsidRPr="00E0322A" w:rsidRDefault="001D043C" w:rsidP="004F7429">
            <w:pPr>
              <w:rPr>
                <w:rFonts w:asciiTheme="minorHAnsi" w:cstheme="minorHAnsi"/>
                <w:color w:val="000000" w:themeColor="text1"/>
                <w:lang w:eastAsia="en-GB"/>
              </w:rPr>
            </w:pPr>
            <w:r w:rsidRPr="00E0322A">
              <w:rPr>
                <w:rFonts w:asciiTheme="minorHAnsi" w:cstheme="minorHAnsi"/>
                <w:color w:val="000000" w:themeColor="text1"/>
                <w:lang w:eastAsia="en-GB"/>
              </w:rPr>
              <w:t>Chief Executive, BSACI</w:t>
            </w:r>
          </w:p>
          <w:p w14:paraId="1E444135" w14:textId="77777777" w:rsidR="00250182" w:rsidRPr="00E0322A" w:rsidRDefault="00250182" w:rsidP="00250182">
            <w:pPr>
              <w:rPr>
                <w:rFonts w:asciiTheme="minorHAnsi" w:cstheme="minorHAnsi"/>
                <w:color w:val="000000" w:themeColor="text1"/>
                <w:lang w:eastAsia="en-GB"/>
              </w:rPr>
            </w:pPr>
            <w:r w:rsidRPr="00E0322A">
              <w:rPr>
                <w:rFonts w:asciiTheme="minorHAnsi" w:cstheme="minorHAnsi"/>
                <w:color w:val="000000" w:themeColor="text1"/>
                <w:lang w:eastAsia="en-GB"/>
              </w:rPr>
              <w:t xml:space="preserve">Email: </w:t>
            </w:r>
            <w:hyperlink r:id="rId12" w:history="1">
              <w:r w:rsidRPr="00E0322A">
                <w:rPr>
                  <w:rStyle w:val="Hyperlink"/>
                  <w:rFonts w:asciiTheme="minorHAnsi" w:cstheme="minorHAnsi"/>
                </w:rPr>
                <w:t>brit@bsaci.org</w:t>
              </w:r>
            </w:hyperlink>
          </w:p>
          <w:p w14:paraId="3B8661A6" w14:textId="77777777" w:rsidR="00250182" w:rsidRPr="00E0322A" w:rsidRDefault="00250182" w:rsidP="00250182">
            <w:pPr>
              <w:rPr>
                <w:rFonts w:asciiTheme="minorHAnsi" w:cstheme="minorHAnsi"/>
                <w:color w:val="000000" w:themeColor="text1"/>
                <w:lang w:eastAsia="en-GB"/>
              </w:rPr>
            </w:pPr>
            <w:r w:rsidRPr="00E0322A">
              <w:rPr>
                <w:rFonts w:asciiTheme="minorHAnsi" w:cstheme="minorHAnsi"/>
                <w:color w:val="000000" w:themeColor="text1"/>
                <w:lang w:eastAsia="en-GB"/>
              </w:rPr>
              <w:t>Phone: 0207 501 3910</w:t>
            </w:r>
          </w:p>
          <w:p w14:paraId="425E6EBD" w14:textId="6D9AE03F" w:rsidR="00250182" w:rsidRPr="00E0322A" w:rsidRDefault="00250182" w:rsidP="004F7429">
            <w:pPr>
              <w:rPr>
                <w:rFonts w:asciiTheme="minorHAnsi" w:cstheme="minorHAnsi"/>
                <w:color w:val="000000" w:themeColor="text1"/>
              </w:rPr>
            </w:pPr>
          </w:p>
        </w:tc>
      </w:tr>
      <w:tr w:rsidR="00440ECD" w:rsidRPr="00E0322A" w14:paraId="52C9FF4F" w14:textId="77777777" w:rsidTr="004F7429">
        <w:tc>
          <w:tcPr>
            <w:tcW w:w="2405" w:type="dxa"/>
          </w:tcPr>
          <w:p w14:paraId="77F21CF5" w14:textId="79A2D346" w:rsidR="00440ECD" w:rsidRPr="00E0322A" w:rsidRDefault="00440ECD" w:rsidP="004F7429">
            <w:pPr>
              <w:rPr>
                <w:rFonts w:asciiTheme="minorHAnsi" w:cstheme="minorHAnsi"/>
              </w:rPr>
            </w:pPr>
            <w:r w:rsidRPr="00E0322A">
              <w:rPr>
                <w:rFonts w:asciiTheme="minorHAnsi" w:cstheme="minorHAnsi"/>
                <w:b/>
                <w:color w:val="000000"/>
                <w:lang w:eastAsia="en-GB"/>
              </w:rPr>
              <w:t>Purpose</w:t>
            </w:r>
            <w:r w:rsidRPr="00E0322A">
              <w:rPr>
                <w:rFonts w:asciiTheme="minorHAnsi" w:cstheme="minorHAnsi"/>
                <w:color w:val="000000"/>
                <w:lang w:eastAsia="en-GB"/>
              </w:rPr>
              <w:t xml:space="preserve"> of the processing</w:t>
            </w:r>
          </w:p>
          <w:p w14:paraId="1E4DDECA" w14:textId="77777777" w:rsidR="00440ECD" w:rsidRPr="00E0322A" w:rsidRDefault="00440ECD" w:rsidP="004F7429">
            <w:pPr>
              <w:rPr>
                <w:rFonts w:asciiTheme="minorHAnsi" w:cstheme="minorHAnsi"/>
              </w:rPr>
            </w:pPr>
          </w:p>
        </w:tc>
        <w:tc>
          <w:tcPr>
            <w:tcW w:w="6611" w:type="dxa"/>
          </w:tcPr>
          <w:p w14:paraId="26637D33" w14:textId="3F5A976D" w:rsidR="00440ECD" w:rsidRPr="00E0322A" w:rsidRDefault="00440ECD" w:rsidP="004F7429">
            <w:pPr>
              <w:pStyle w:val="ListParagraph"/>
              <w:numPr>
                <w:ilvl w:val="0"/>
                <w:numId w:val="6"/>
              </w:numPr>
              <w:rPr>
                <w:rFonts w:asciiTheme="minorHAnsi" w:cstheme="minorHAnsi"/>
                <w:color w:val="000000"/>
                <w:lang w:eastAsia="en-GB"/>
              </w:rPr>
            </w:pPr>
            <w:r w:rsidRPr="00E0322A">
              <w:rPr>
                <w:rFonts w:asciiTheme="minorHAnsi" w:cstheme="minorHAnsi"/>
                <w:color w:val="000000"/>
                <w:lang w:eastAsia="en-GB"/>
              </w:rPr>
              <w:t xml:space="preserve">To </w:t>
            </w:r>
            <w:r w:rsidR="001D043C" w:rsidRPr="00E0322A">
              <w:rPr>
                <w:rFonts w:asciiTheme="minorHAnsi" w:cstheme="minorHAnsi"/>
                <w:color w:val="000000"/>
                <w:lang w:eastAsia="en-GB"/>
              </w:rPr>
              <w:t>enable a registry for patients treated with immunotherapy</w:t>
            </w:r>
          </w:p>
          <w:p w14:paraId="1170124F" w14:textId="0656AB42" w:rsidR="00B85473" w:rsidRPr="00E0322A" w:rsidRDefault="00B85473" w:rsidP="004F7429">
            <w:pPr>
              <w:pStyle w:val="ListParagraph"/>
              <w:numPr>
                <w:ilvl w:val="0"/>
                <w:numId w:val="6"/>
              </w:numPr>
              <w:rPr>
                <w:rFonts w:asciiTheme="minorHAnsi" w:cstheme="minorHAnsi"/>
                <w:color w:val="000000"/>
                <w:lang w:eastAsia="en-GB"/>
              </w:rPr>
            </w:pPr>
            <w:r w:rsidRPr="00E0322A">
              <w:rPr>
                <w:rFonts w:asciiTheme="minorHAnsi" w:cstheme="minorHAnsi"/>
                <w:color w:val="000000"/>
                <w:lang w:eastAsia="en-GB"/>
              </w:rPr>
              <w:t>To help your allergy specialist or delegated members of their direct clinical team to identify you on the registry and correctly enter data about you</w:t>
            </w:r>
          </w:p>
          <w:p w14:paraId="45F4C1EB" w14:textId="60B33DA5" w:rsidR="00B85473" w:rsidRPr="00E0322A" w:rsidRDefault="00B85473" w:rsidP="00B85473">
            <w:pPr>
              <w:pStyle w:val="ListParagraph"/>
              <w:numPr>
                <w:ilvl w:val="0"/>
                <w:numId w:val="6"/>
              </w:numPr>
              <w:rPr>
                <w:rFonts w:asciiTheme="minorHAnsi" w:cstheme="minorHAnsi"/>
                <w:color w:val="000000"/>
                <w:lang w:eastAsia="en-GB"/>
              </w:rPr>
            </w:pPr>
            <w:r w:rsidRPr="00E0322A">
              <w:rPr>
                <w:rFonts w:asciiTheme="minorHAnsi" w:cstheme="minorHAnsi"/>
                <w:color w:val="000000"/>
                <w:lang w:eastAsia="en-GB"/>
              </w:rPr>
              <w:t>To enable us to contact you by email so that you can complete questionnaires about your treatment both during and after your treatment has finished</w:t>
            </w:r>
          </w:p>
          <w:p w14:paraId="5750DEDF" w14:textId="140F4411" w:rsidR="00B85473" w:rsidRPr="00E0322A" w:rsidRDefault="00B85473" w:rsidP="00B85473">
            <w:pPr>
              <w:pStyle w:val="ListParagraph"/>
              <w:numPr>
                <w:ilvl w:val="0"/>
                <w:numId w:val="6"/>
              </w:numPr>
              <w:rPr>
                <w:rFonts w:asciiTheme="minorHAnsi" w:cstheme="minorHAnsi"/>
                <w:color w:val="000000"/>
                <w:lang w:eastAsia="en-GB"/>
              </w:rPr>
            </w:pPr>
            <w:r w:rsidRPr="00E0322A">
              <w:rPr>
                <w:rFonts w:asciiTheme="minorHAnsi" w:cstheme="minorHAnsi"/>
                <w:color w:val="000000"/>
                <w:lang w:eastAsia="en-GB"/>
              </w:rPr>
              <w:t>To calculate the distance between your home and your specialist clinic, and to calculate sociodemographic indices so that we can review access to specialist services</w:t>
            </w:r>
          </w:p>
          <w:p w14:paraId="51C6CD97" w14:textId="7AD73578" w:rsidR="00440ECD" w:rsidRPr="00E0322A" w:rsidRDefault="00440ECD" w:rsidP="00440ECD">
            <w:pPr>
              <w:pStyle w:val="ListParagraph"/>
              <w:numPr>
                <w:ilvl w:val="0"/>
                <w:numId w:val="6"/>
              </w:numPr>
              <w:ind w:left="714" w:hanging="357"/>
              <w:rPr>
                <w:rFonts w:asciiTheme="minorHAnsi" w:cstheme="minorHAnsi"/>
              </w:rPr>
            </w:pPr>
            <w:r w:rsidRPr="00E0322A">
              <w:rPr>
                <w:rFonts w:asciiTheme="minorHAnsi" w:cstheme="minorHAnsi"/>
                <w:color w:val="000000"/>
                <w:lang w:eastAsia="en-GB"/>
              </w:rPr>
              <w:t>To check</w:t>
            </w:r>
            <w:r w:rsidR="00B85473" w:rsidRPr="00E0322A">
              <w:rPr>
                <w:rFonts w:asciiTheme="minorHAnsi" w:cstheme="minorHAnsi"/>
                <w:color w:val="000000"/>
                <w:lang w:eastAsia="en-GB"/>
              </w:rPr>
              <w:t xml:space="preserve"> and review the quality of care</w:t>
            </w:r>
            <w:r w:rsidRPr="00E0322A">
              <w:rPr>
                <w:rFonts w:asciiTheme="minorHAnsi" w:cstheme="minorHAnsi"/>
                <w:color w:val="000000"/>
                <w:lang w:eastAsia="en-GB"/>
              </w:rPr>
              <w:t xml:space="preserve"> (This is called audit and clinical governance).</w:t>
            </w:r>
          </w:p>
        </w:tc>
      </w:tr>
      <w:tr w:rsidR="00440ECD" w:rsidRPr="00E0322A" w14:paraId="7CF9436D" w14:textId="77777777" w:rsidTr="009F15CC">
        <w:trPr>
          <w:trHeight w:val="3941"/>
        </w:trPr>
        <w:tc>
          <w:tcPr>
            <w:tcW w:w="2405" w:type="dxa"/>
          </w:tcPr>
          <w:p w14:paraId="2A54514B" w14:textId="77777777" w:rsidR="00440ECD" w:rsidRPr="00E0322A" w:rsidRDefault="00440ECD" w:rsidP="004F7429">
            <w:pPr>
              <w:rPr>
                <w:rFonts w:asciiTheme="minorHAnsi" w:cstheme="minorHAnsi"/>
              </w:rPr>
            </w:pPr>
            <w:r w:rsidRPr="00E0322A">
              <w:rPr>
                <w:rFonts w:asciiTheme="minorHAnsi" w:cstheme="minorHAnsi"/>
                <w:b/>
                <w:color w:val="000000"/>
                <w:lang w:eastAsia="en-GB"/>
              </w:rPr>
              <w:lastRenderedPageBreak/>
              <w:t>Lawful basis</w:t>
            </w:r>
            <w:r w:rsidRPr="00E0322A">
              <w:rPr>
                <w:rFonts w:asciiTheme="minorHAnsi" w:cstheme="minorHAnsi"/>
                <w:color w:val="000000"/>
                <w:lang w:eastAsia="en-GB"/>
              </w:rPr>
              <w:t xml:space="preserve"> for processing</w:t>
            </w:r>
          </w:p>
          <w:p w14:paraId="7FBF6AAE" w14:textId="77777777" w:rsidR="00440ECD" w:rsidRPr="00E0322A" w:rsidRDefault="00440ECD" w:rsidP="004F7429">
            <w:pPr>
              <w:rPr>
                <w:rFonts w:asciiTheme="minorHAnsi" w:cstheme="minorHAnsi"/>
              </w:rPr>
            </w:pPr>
          </w:p>
        </w:tc>
        <w:tc>
          <w:tcPr>
            <w:tcW w:w="6611" w:type="dxa"/>
          </w:tcPr>
          <w:p w14:paraId="6D6C9D81" w14:textId="77777777" w:rsidR="00440ECD" w:rsidRPr="00E0322A" w:rsidRDefault="00440ECD" w:rsidP="004F7429">
            <w:pPr>
              <w:rPr>
                <w:rFonts w:asciiTheme="minorHAnsi" w:cstheme="minorHAnsi"/>
                <w:color w:val="000000"/>
                <w:lang w:eastAsia="en-GB"/>
              </w:rPr>
            </w:pPr>
            <w:r w:rsidRPr="00E0322A">
              <w:rPr>
                <w:rFonts w:asciiTheme="minorHAnsi" w:cstheme="minorHAnsi"/>
              </w:rPr>
              <w:t xml:space="preserve">These purposes are </w:t>
            </w:r>
            <w:r w:rsidRPr="00E0322A">
              <w:rPr>
                <w:rFonts w:asciiTheme="minorHAnsi" w:cstheme="minorHAnsi"/>
                <w:color w:val="000000"/>
                <w:lang w:eastAsia="en-GB"/>
              </w:rPr>
              <w:t>supported under the following sections of the GDPR:</w:t>
            </w:r>
          </w:p>
          <w:p w14:paraId="36FFDB6E" w14:textId="77777777" w:rsidR="00273939" w:rsidRPr="00E0322A" w:rsidRDefault="00273939" w:rsidP="004F7429">
            <w:pPr>
              <w:rPr>
                <w:rFonts w:asciiTheme="minorHAnsi" w:cstheme="minorHAnsi"/>
                <w:color w:val="000000"/>
                <w:lang w:eastAsia="en-GB"/>
              </w:rPr>
            </w:pPr>
          </w:p>
          <w:p w14:paraId="1091E481" w14:textId="47F7DEA9" w:rsidR="00273939" w:rsidRPr="00E0322A" w:rsidRDefault="00273939" w:rsidP="004F7429">
            <w:pPr>
              <w:rPr>
                <w:rFonts w:asciiTheme="minorHAnsi" w:cstheme="minorHAnsi"/>
                <w:color w:val="000000"/>
                <w:lang w:eastAsia="en-GB"/>
              </w:rPr>
            </w:pPr>
            <w:r w:rsidRPr="00E0322A">
              <w:rPr>
                <w:rFonts w:asciiTheme="minorHAnsi" w:cstheme="minorHAnsi"/>
                <w:color w:val="000000"/>
                <w:lang w:eastAsia="en-GB"/>
              </w:rPr>
              <w:t>Article 6</w:t>
            </w:r>
          </w:p>
          <w:p w14:paraId="7AE34749" w14:textId="77777777" w:rsidR="00440ECD" w:rsidRPr="00E0322A" w:rsidRDefault="00440ECD" w:rsidP="004F7429">
            <w:pPr>
              <w:ind w:left="720"/>
              <w:rPr>
                <w:rFonts w:asciiTheme="minorHAnsi" w:cstheme="minorHAnsi"/>
                <w:i/>
                <w:color w:val="000000"/>
                <w:lang w:eastAsia="en-GB"/>
              </w:rPr>
            </w:pPr>
          </w:p>
          <w:p w14:paraId="3C34172E" w14:textId="1D65DF1A" w:rsidR="00A610D7" w:rsidRPr="00E0322A" w:rsidRDefault="00A610D7" w:rsidP="00A610D7">
            <w:pPr>
              <w:rPr>
                <w:rFonts w:asciiTheme="minorHAnsi"/>
              </w:rPr>
            </w:pPr>
            <w:r w:rsidRPr="00E0322A">
              <w:rPr>
                <w:rStyle w:val="Strong"/>
                <w:rFonts w:asciiTheme="minorHAnsi"/>
              </w:rPr>
              <w:t xml:space="preserve">Consent: </w:t>
            </w:r>
            <w:r w:rsidRPr="00E0322A">
              <w:rPr>
                <w:rFonts w:asciiTheme="minorHAnsi"/>
              </w:rPr>
              <w:t xml:space="preserve">the individual </w:t>
            </w:r>
            <w:r w:rsidR="00250182" w:rsidRPr="00E0322A">
              <w:rPr>
                <w:rFonts w:asciiTheme="minorHAnsi"/>
              </w:rPr>
              <w:t xml:space="preserve">(or their parent or legal guardian in the case of a child) </w:t>
            </w:r>
            <w:r w:rsidRPr="00E0322A">
              <w:rPr>
                <w:rFonts w:asciiTheme="minorHAnsi"/>
              </w:rPr>
              <w:t>has given clear consent for you to process their personal data for a specific purpose.</w:t>
            </w:r>
          </w:p>
          <w:p w14:paraId="43B27AB8" w14:textId="77777777" w:rsidR="00A610D7" w:rsidRPr="00E0322A" w:rsidRDefault="00A610D7" w:rsidP="004F7429">
            <w:pPr>
              <w:rPr>
                <w:rFonts w:asciiTheme="minorHAnsi" w:cstheme="minorHAnsi"/>
                <w:i/>
                <w:color w:val="000000"/>
              </w:rPr>
            </w:pPr>
          </w:p>
          <w:p w14:paraId="5A40A4A5" w14:textId="4C36DDF1" w:rsidR="00440ECD" w:rsidRPr="00E0322A" w:rsidRDefault="00273939" w:rsidP="004F7429">
            <w:pPr>
              <w:rPr>
                <w:rFonts w:asciiTheme="minorHAnsi" w:cstheme="minorHAnsi"/>
                <w:i/>
                <w:color w:val="000000"/>
              </w:rPr>
            </w:pPr>
            <w:r w:rsidRPr="00E0322A">
              <w:rPr>
                <w:rFonts w:asciiTheme="minorHAnsi" w:cstheme="minorHAnsi"/>
                <w:i/>
                <w:color w:val="000000"/>
              </w:rPr>
              <w:t>Note that the h</w:t>
            </w:r>
            <w:r w:rsidR="00440ECD" w:rsidRPr="00E0322A">
              <w:rPr>
                <w:rFonts w:asciiTheme="minorHAnsi" w:cstheme="minorHAnsi"/>
                <w:i/>
                <w:color w:val="000000"/>
              </w:rPr>
              <w:t xml:space="preserve">ealthcare staff </w:t>
            </w:r>
            <w:r w:rsidRPr="00E0322A">
              <w:rPr>
                <w:rFonts w:asciiTheme="minorHAnsi" w:cstheme="minorHAnsi"/>
                <w:i/>
                <w:color w:val="000000"/>
              </w:rPr>
              <w:t xml:space="preserve">involved in your care </w:t>
            </w:r>
            <w:r w:rsidR="00440ECD" w:rsidRPr="00E0322A">
              <w:rPr>
                <w:rFonts w:asciiTheme="minorHAnsi" w:cstheme="minorHAnsi"/>
                <w:i/>
                <w:color w:val="000000"/>
              </w:rPr>
              <w:t>will also respect and comply with their obligations</w:t>
            </w:r>
            <w:r w:rsidR="00440ECD" w:rsidRPr="00E0322A">
              <w:rPr>
                <w:rFonts w:asciiTheme="minorHAnsi" w:cstheme="minorHAnsi"/>
                <w:color w:val="000000"/>
              </w:rPr>
              <w:t xml:space="preserve"> under the common law duty of confidence.</w:t>
            </w:r>
          </w:p>
        </w:tc>
      </w:tr>
      <w:tr w:rsidR="00440ECD" w:rsidRPr="00E0322A" w14:paraId="330B8C03" w14:textId="77777777" w:rsidTr="004F7429">
        <w:tc>
          <w:tcPr>
            <w:tcW w:w="2405" w:type="dxa"/>
          </w:tcPr>
          <w:p w14:paraId="019CA59C" w14:textId="77777777" w:rsidR="00440ECD" w:rsidRPr="00E0322A" w:rsidRDefault="00440ECD" w:rsidP="004F7429">
            <w:pPr>
              <w:rPr>
                <w:rFonts w:asciiTheme="minorHAnsi" w:cstheme="minorHAnsi"/>
                <w:color w:val="000000"/>
                <w:lang w:eastAsia="en-GB"/>
              </w:rPr>
            </w:pPr>
            <w:r w:rsidRPr="00E0322A">
              <w:rPr>
                <w:rFonts w:asciiTheme="minorHAnsi" w:cstheme="minorHAnsi"/>
                <w:b/>
                <w:color w:val="000000"/>
                <w:lang w:eastAsia="en-GB"/>
              </w:rPr>
              <w:t xml:space="preserve">Recipient or categories of recipients </w:t>
            </w:r>
            <w:r w:rsidRPr="00E0322A">
              <w:rPr>
                <w:rFonts w:asciiTheme="minorHAnsi" w:cstheme="minorHAnsi"/>
                <w:color w:val="000000"/>
                <w:lang w:eastAsia="en-GB"/>
              </w:rPr>
              <w:t>of the processed data</w:t>
            </w:r>
          </w:p>
          <w:p w14:paraId="718A12A2" w14:textId="77777777" w:rsidR="00440ECD" w:rsidRPr="00E0322A" w:rsidRDefault="00440ECD" w:rsidP="004F7429">
            <w:pPr>
              <w:rPr>
                <w:rFonts w:asciiTheme="minorHAnsi" w:cstheme="minorHAnsi"/>
              </w:rPr>
            </w:pPr>
          </w:p>
        </w:tc>
        <w:tc>
          <w:tcPr>
            <w:tcW w:w="6611" w:type="dxa"/>
          </w:tcPr>
          <w:p w14:paraId="58F9BD33" w14:textId="1BDC04F2" w:rsidR="00440ECD" w:rsidRPr="00E0322A" w:rsidRDefault="00A610D7" w:rsidP="004F7429">
            <w:pPr>
              <w:rPr>
                <w:rFonts w:asciiTheme="minorHAnsi" w:cstheme="minorHAnsi"/>
                <w:color w:val="000000"/>
                <w:lang w:eastAsia="en-GB"/>
              </w:rPr>
            </w:pPr>
            <w:r w:rsidRPr="00E0322A">
              <w:rPr>
                <w:rFonts w:asciiTheme="minorHAnsi" w:cstheme="minorHAnsi"/>
                <w:color w:val="000000"/>
                <w:lang w:eastAsia="en-GB"/>
              </w:rPr>
              <w:t xml:space="preserve">Your personal identifiable data </w:t>
            </w:r>
            <w:r w:rsidR="00440ECD" w:rsidRPr="00E0322A">
              <w:rPr>
                <w:rFonts w:asciiTheme="minorHAnsi" w:cstheme="minorHAnsi"/>
                <w:color w:val="000000"/>
                <w:lang w:eastAsia="en-GB"/>
              </w:rPr>
              <w:t xml:space="preserve">will be shared with: </w:t>
            </w:r>
          </w:p>
          <w:p w14:paraId="62B68490" w14:textId="3A7468C3" w:rsidR="00A610D7" w:rsidRPr="00E0322A" w:rsidRDefault="00A610D7" w:rsidP="00A610D7">
            <w:pPr>
              <w:pStyle w:val="ListParagraph"/>
              <w:numPr>
                <w:ilvl w:val="0"/>
                <w:numId w:val="13"/>
              </w:numPr>
              <w:rPr>
                <w:rFonts w:asciiTheme="minorHAnsi" w:cstheme="minorHAnsi"/>
                <w:color w:val="000000"/>
                <w:lang w:eastAsia="en-GB"/>
              </w:rPr>
            </w:pPr>
            <w:r w:rsidRPr="00E0322A">
              <w:rPr>
                <w:rFonts w:asciiTheme="minorHAnsi" w:cstheme="minorHAnsi"/>
                <w:color w:val="000000"/>
                <w:lang w:eastAsia="en-GB"/>
              </w:rPr>
              <w:t>Your consultant specialist</w:t>
            </w:r>
          </w:p>
          <w:p w14:paraId="342CF4CA" w14:textId="1860AEC6" w:rsidR="00A610D7" w:rsidRPr="00E0322A" w:rsidRDefault="00273939" w:rsidP="00A610D7">
            <w:pPr>
              <w:pStyle w:val="ListParagraph"/>
              <w:numPr>
                <w:ilvl w:val="0"/>
                <w:numId w:val="13"/>
              </w:numPr>
              <w:rPr>
                <w:rFonts w:asciiTheme="minorHAnsi" w:cstheme="minorHAnsi"/>
                <w:color w:val="000000"/>
                <w:lang w:eastAsia="en-GB"/>
              </w:rPr>
            </w:pPr>
            <w:r w:rsidRPr="00E0322A">
              <w:rPr>
                <w:rFonts w:asciiTheme="minorHAnsi" w:cstheme="minorHAnsi"/>
                <w:color w:val="000000"/>
                <w:lang w:eastAsia="en-GB"/>
              </w:rPr>
              <w:t>Members of your</w:t>
            </w:r>
            <w:r w:rsidR="00A610D7" w:rsidRPr="00E0322A">
              <w:rPr>
                <w:rFonts w:asciiTheme="minorHAnsi" w:cstheme="minorHAnsi"/>
                <w:color w:val="000000"/>
                <w:lang w:eastAsia="en-GB"/>
              </w:rPr>
              <w:t xml:space="preserve"> direct clinical team </w:t>
            </w:r>
            <w:r w:rsidRPr="00E0322A">
              <w:rPr>
                <w:rFonts w:asciiTheme="minorHAnsi" w:cstheme="minorHAnsi"/>
                <w:color w:val="000000"/>
                <w:lang w:eastAsia="en-GB"/>
              </w:rPr>
              <w:t xml:space="preserve">delegated by your consultant specialist </w:t>
            </w:r>
            <w:r w:rsidR="00A610D7" w:rsidRPr="00E0322A">
              <w:rPr>
                <w:rFonts w:asciiTheme="minorHAnsi" w:cstheme="minorHAnsi"/>
                <w:color w:val="000000"/>
                <w:lang w:eastAsia="en-GB"/>
              </w:rPr>
              <w:t>(nurses, junior doctors, medical secretaries)</w:t>
            </w:r>
          </w:p>
          <w:p w14:paraId="501DA956" w14:textId="07069DA7" w:rsidR="00273939" w:rsidRPr="00E0322A" w:rsidRDefault="00250182" w:rsidP="00A610D7">
            <w:pPr>
              <w:pStyle w:val="ListParagraph"/>
              <w:numPr>
                <w:ilvl w:val="0"/>
                <w:numId w:val="13"/>
              </w:numPr>
              <w:rPr>
                <w:rFonts w:asciiTheme="minorHAnsi" w:cstheme="minorHAnsi"/>
                <w:color w:val="000000"/>
                <w:lang w:eastAsia="en-GB"/>
              </w:rPr>
            </w:pPr>
            <w:r w:rsidRPr="00E0322A">
              <w:rPr>
                <w:rFonts w:asciiTheme="minorHAnsi" w:cstheme="minorHAnsi"/>
                <w:color w:val="000000"/>
                <w:lang w:eastAsia="en-GB"/>
              </w:rPr>
              <w:t>Most doctors now work in teams, and several consultant specialists may be involved in your care. For this reason, o</w:t>
            </w:r>
            <w:r w:rsidR="00273939" w:rsidRPr="00E0322A">
              <w:rPr>
                <w:rFonts w:asciiTheme="minorHAnsi" w:cstheme="minorHAnsi"/>
                <w:color w:val="000000"/>
                <w:lang w:eastAsia="en-GB"/>
              </w:rPr>
              <w:t xml:space="preserve">ther consultant specialists at the same hospital / clinic as your consultant specialist </w:t>
            </w:r>
            <w:r w:rsidRPr="00E0322A">
              <w:rPr>
                <w:rFonts w:asciiTheme="minorHAnsi" w:cstheme="minorHAnsi"/>
                <w:color w:val="000000"/>
                <w:lang w:eastAsia="en-GB"/>
              </w:rPr>
              <w:t xml:space="preserve">(as well as </w:t>
            </w:r>
            <w:r w:rsidR="00273939" w:rsidRPr="00E0322A">
              <w:rPr>
                <w:rFonts w:asciiTheme="minorHAnsi" w:cstheme="minorHAnsi"/>
                <w:color w:val="000000"/>
                <w:lang w:eastAsia="en-GB"/>
              </w:rPr>
              <w:t>their delegated team members</w:t>
            </w:r>
            <w:r w:rsidRPr="00E0322A">
              <w:rPr>
                <w:rFonts w:asciiTheme="minorHAnsi" w:cstheme="minorHAnsi"/>
                <w:color w:val="000000"/>
                <w:lang w:eastAsia="en-GB"/>
              </w:rPr>
              <w:t>) will also have access to your Registry record</w:t>
            </w:r>
          </w:p>
          <w:p w14:paraId="37238990" w14:textId="1A71B4A2" w:rsidR="00A610D7" w:rsidRPr="00E0322A" w:rsidRDefault="00A610D7" w:rsidP="00A610D7">
            <w:pPr>
              <w:pStyle w:val="ListParagraph"/>
              <w:numPr>
                <w:ilvl w:val="0"/>
                <w:numId w:val="13"/>
              </w:numPr>
              <w:rPr>
                <w:rFonts w:asciiTheme="minorHAnsi" w:cstheme="minorHAnsi"/>
                <w:color w:val="000000"/>
                <w:lang w:eastAsia="en-GB"/>
              </w:rPr>
            </w:pPr>
            <w:r w:rsidRPr="00E0322A">
              <w:rPr>
                <w:rFonts w:asciiTheme="minorHAnsi" w:cstheme="minorHAnsi"/>
                <w:color w:val="000000"/>
                <w:lang w:eastAsia="en-GB"/>
              </w:rPr>
              <w:t xml:space="preserve">The Registry administrator at BSACI </w:t>
            </w:r>
            <w:r w:rsidR="00250182" w:rsidRPr="00E0322A">
              <w:rPr>
                <w:rFonts w:asciiTheme="minorHAnsi" w:cstheme="minorHAnsi"/>
                <w:color w:val="000000"/>
                <w:lang w:eastAsia="en-GB"/>
              </w:rPr>
              <w:t xml:space="preserve">will have access </w:t>
            </w:r>
            <w:r w:rsidRPr="00E0322A">
              <w:rPr>
                <w:rFonts w:asciiTheme="minorHAnsi" w:cstheme="minorHAnsi"/>
                <w:color w:val="000000"/>
                <w:lang w:eastAsia="en-GB"/>
              </w:rPr>
              <w:t>so that you can change or delete the data that we hold on you</w:t>
            </w:r>
          </w:p>
          <w:p w14:paraId="4DB5120E" w14:textId="057A476F" w:rsidR="00A610D7" w:rsidRPr="00E0322A" w:rsidRDefault="00273939" w:rsidP="009F15CC">
            <w:pPr>
              <w:rPr>
                <w:rFonts w:asciiTheme="minorHAnsi" w:cstheme="minorHAnsi"/>
                <w:color w:val="000000"/>
                <w:lang w:eastAsia="en-GB"/>
              </w:rPr>
            </w:pPr>
            <w:r w:rsidRPr="00E0322A">
              <w:rPr>
                <w:rFonts w:asciiTheme="minorHAnsi" w:cstheme="minorHAnsi"/>
                <w:color w:val="000000"/>
                <w:lang w:eastAsia="en-GB"/>
              </w:rPr>
              <w:t>Your identifiable data</w:t>
            </w:r>
            <w:r w:rsidR="00A610D7" w:rsidRPr="00E0322A">
              <w:rPr>
                <w:rFonts w:asciiTheme="minorHAnsi" w:cstheme="minorHAnsi"/>
                <w:color w:val="000000"/>
                <w:lang w:eastAsia="en-GB"/>
              </w:rPr>
              <w:t xml:space="preserve"> will not be shared outside of these persons</w:t>
            </w:r>
          </w:p>
          <w:p w14:paraId="2334EDE1" w14:textId="77777777" w:rsidR="00440ECD" w:rsidRPr="00E0322A" w:rsidRDefault="00440ECD" w:rsidP="005E4AFE">
            <w:pPr>
              <w:rPr>
                <w:rFonts w:asciiTheme="minorHAnsi" w:cstheme="minorHAnsi"/>
                <w:color w:val="000000"/>
                <w:lang w:eastAsia="en-GB"/>
              </w:rPr>
            </w:pPr>
          </w:p>
          <w:p w14:paraId="40969DC4" w14:textId="7B9EE31D" w:rsidR="00A610D7" w:rsidRPr="00E0322A" w:rsidRDefault="00A610D7" w:rsidP="005E4AFE">
            <w:pPr>
              <w:rPr>
                <w:rFonts w:asciiTheme="minorHAnsi" w:cstheme="minorHAnsi"/>
                <w:color w:val="000000"/>
                <w:lang w:eastAsia="en-GB"/>
              </w:rPr>
            </w:pPr>
            <w:r w:rsidRPr="00E0322A">
              <w:rPr>
                <w:rFonts w:asciiTheme="minorHAnsi" w:cstheme="minorHAnsi"/>
                <w:color w:val="000000"/>
                <w:lang w:eastAsia="en-GB"/>
              </w:rPr>
              <w:t xml:space="preserve">Data that does not identify you directly </w:t>
            </w:r>
            <w:r w:rsidR="00250182" w:rsidRPr="00E0322A">
              <w:rPr>
                <w:rFonts w:asciiTheme="minorHAnsi" w:cstheme="minorHAnsi"/>
                <w:color w:val="000000"/>
                <w:lang w:eastAsia="en-GB"/>
              </w:rPr>
              <w:t xml:space="preserve">but contains information </w:t>
            </w:r>
            <w:r w:rsidRPr="00E0322A">
              <w:rPr>
                <w:rFonts w:asciiTheme="minorHAnsi" w:cstheme="minorHAnsi"/>
                <w:color w:val="000000"/>
                <w:lang w:eastAsia="en-GB"/>
              </w:rPr>
              <w:t xml:space="preserve">about your </w:t>
            </w:r>
            <w:r w:rsidR="009F15CC" w:rsidRPr="00E0322A">
              <w:rPr>
                <w:rFonts w:asciiTheme="minorHAnsi" w:cstheme="minorHAnsi"/>
                <w:color w:val="000000"/>
                <w:lang w:eastAsia="en-GB"/>
              </w:rPr>
              <w:t xml:space="preserve">health, </w:t>
            </w:r>
            <w:r w:rsidRPr="00E0322A">
              <w:rPr>
                <w:rFonts w:asciiTheme="minorHAnsi" w:cstheme="minorHAnsi"/>
                <w:color w:val="000000"/>
                <w:lang w:eastAsia="en-GB"/>
              </w:rPr>
              <w:t>treatment</w:t>
            </w:r>
            <w:r w:rsidR="009F15CC" w:rsidRPr="00E0322A">
              <w:rPr>
                <w:rFonts w:asciiTheme="minorHAnsi" w:cstheme="minorHAnsi"/>
                <w:color w:val="000000"/>
                <w:lang w:eastAsia="en-GB"/>
              </w:rPr>
              <w:t>,</w:t>
            </w:r>
            <w:r w:rsidRPr="00E0322A">
              <w:rPr>
                <w:rFonts w:asciiTheme="minorHAnsi" w:cstheme="minorHAnsi"/>
                <w:color w:val="000000"/>
                <w:lang w:eastAsia="en-GB"/>
              </w:rPr>
              <w:t xml:space="preserve"> side effects and clinical response may be shared with:</w:t>
            </w:r>
          </w:p>
          <w:p w14:paraId="76061B98" w14:textId="3FA83756" w:rsidR="00A610D7" w:rsidRPr="00E0322A" w:rsidRDefault="00A610D7" w:rsidP="00A610D7">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The Registry Steering Committee (RSC) for analysis and drug safety purposes</w:t>
            </w:r>
          </w:p>
          <w:p w14:paraId="7C96DFDD" w14:textId="6752F1B0" w:rsidR="00A610D7" w:rsidRPr="00E0322A" w:rsidRDefault="00A610D7" w:rsidP="00A610D7">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Dendrite Clinical Systems Ltd for analysis</w:t>
            </w:r>
          </w:p>
          <w:p w14:paraId="14353141" w14:textId="6C79FD8F" w:rsidR="00A610D7" w:rsidRPr="00E0322A" w:rsidRDefault="00A610D7" w:rsidP="00A610D7">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Researchers both in the UK and abroad for analysis purposes for project specifically agreed by the RSC</w:t>
            </w:r>
          </w:p>
          <w:p w14:paraId="1CBEBEB6" w14:textId="22D6D130" w:rsidR="00250182" w:rsidRPr="00E0322A" w:rsidRDefault="00250182" w:rsidP="00A610D7">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Regulatory Authorities for the safety of medicines</w:t>
            </w:r>
          </w:p>
          <w:p w14:paraId="2623DB6E" w14:textId="4D26B6CB" w:rsidR="00250182" w:rsidRPr="00E0322A" w:rsidRDefault="00250182" w:rsidP="00A610D7">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The Pharmaceutical company that holds the Marketing Authorisation for immunotherapy that you received so that important information about the safety of medicines can be shared</w:t>
            </w:r>
          </w:p>
          <w:p w14:paraId="57D8CBB4" w14:textId="0EC12543" w:rsidR="00A610D7" w:rsidRPr="00E0322A" w:rsidRDefault="00A610D7" w:rsidP="00A610D7">
            <w:pPr>
              <w:ind w:left="360"/>
              <w:rPr>
                <w:rFonts w:asciiTheme="minorHAnsi" w:cstheme="minorHAnsi"/>
              </w:rPr>
            </w:pPr>
          </w:p>
        </w:tc>
      </w:tr>
      <w:tr w:rsidR="0087075E" w:rsidRPr="00E0322A" w14:paraId="1CCE8897" w14:textId="77777777" w:rsidTr="00250182">
        <w:trPr>
          <w:trHeight w:val="863"/>
        </w:trPr>
        <w:tc>
          <w:tcPr>
            <w:tcW w:w="2405" w:type="dxa"/>
          </w:tcPr>
          <w:p w14:paraId="5E5175B0" w14:textId="761CCA6F" w:rsidR="007052B0" w:rsidRPr="00E0322A" w:rsidRDefault="007052B0" w:rsidP="0087075E">
            <w:pPr>
              <w:pStyle w:val="NormalWeb"/>
              <w:rPr>
                <w:rFonts w:asciiTheme="minorHAnsi"/>
                <w:b/>
              </w:rPr>
            </w:pPr>
            <w:r w:rsidRPr="00E0322A">
              <w:rPr>
                <w:rFonts w:asciiTheme="minorHAnsi"/>
                <w:b/>
              </w:rPr>
              <w:lastRenderedPageBreak/>
              <w:t>Third parties</w:t>
            </w:r>
          </w:p>
          <w:p w14:paraId="3A5AC09A" w14:textId="77777777" w:rsidR="0087075E" w:rsidRPr="00E0322A" w:rsidRDefault="0087075E" w:rsidP="0087075E">
            <w:pPr>
              <w:pStyle w:val="NormalWeb"/>
              <w:rPr>
                <w:rFonts w:asciiTheme="minorHAnsi"/>
              </w:rPr>
            </w:pPr>
            <w:r w:rsidRPr="00E0322A">
              <w:rPr>
                <w:rFonts w:asciiTheme="minorHAnsi"/>
              </w:rPr>
              <w:t xml:space="preserve">The details of transfers of the personal data to any third countries or international </w:t>
            </w:r>
            <w:proofErr w:type="spellStart"/>
            <w:r w:rsidRPr="00E0322A">
              <w:rPr>
                <w:rFonts w:asciiTheme="minorHAnsi"/>
              </w:rPr>
              <w:t>organisations</w:t>
            </w:r>
            <w:proofErr w:type="spellEnd"/>
            <w:r w:rsidRPr="00E0322A">
              <w:rPr>
                <w:rFonts w:asciiTheme="minorHAnsi"/>
              </w:rPr>
              <w:t xml:space="preserve"> (if applicable).</w:t>
            </w:r>
          </w:p>
          <w:p w14:paraId="3D20E6F0" w14:textId="77777777" w:rsidR="0087075E" w:rsidRPr="00E0322A" w:rsidRDefault="0087075E" w:rsidP="004F7429">
            <w:pPr>
              <w:rPr>
                <w:rFonts w:asciiTheme="minorHAnsi" w:cstheme="minorHAnsi"/>
                <w:b/>
                <w:color w:val="000000"/>
              </w:rPr>
            </w:pPr>
          </w:p>
        </w:tc>
        <w:tc>
          <w:tcPr>
            <w:tcW w:w="6611" w:type="dxa"/>
          </w:tcPr>
          <w:p w14:paraId="607DB462" w14:textId="47C8343E" w:rsidR="007052B0" w:rsidRPr="00E0322A" w:rsidRDefault="007052B0" w:rsidP="007052B0">
            <w:pPr>
              <w:rPr>
                <w:rFonts w:asciiTheme="minorHAnsi" w:cstheme="minorHAnsi"/>
                <w:color w:val="000000"/>
                <w:lang w:eastAsia="en-GB"/>
              </w:rPr>
            </w:pPr>
            <w:r w:rsidRPr="00E0322A">
              <w:rPr>
                <w:rFonts w:asciiTheme="minorHAnsi" w:cstheme="minorHAnsi"/>
                <w:color w:val="000000"/>
                <w:lang w:eastAsia="en-GB"/>
              </w:rPr>
              <w:t>Data that does not identify you directly but contains information about your health, treatment, side effects and clinical response may be shared with the following international organisations</w:t>
            </w:r>
          </w:p>
          <w:p w14:paraId="2E0A14F6" w14:textId="77777777" w:rsidR="007052B0" w:rsidRPr="00E0322A" w:rsidRDefault="007052B0" w:rsidP="007052B0">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Researchers both in the UK and abroad for analysis purposes for project specifically agreed by the RSC</w:t>
            </w:r>
          </w:p>
          <w:p w14:paraId="53D2E6D3" w14:textId="1E05C489" w:rsidR="007052B0" w:rsidRPr="00E0322A" w:rsidRDefault="007052B0" w:rsidP="007052B0">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European Medicines Regulatory Authorities for the safety of medicines</w:t>
            </w:r>
          </w:p>
          <w:p w14:paraId="5CEE151A" w14:textId="77777777" w:rsidR="007052B0" w:rsidRPr="00E0322A" w:rsidRDefault="007052B0" w:rsidP="007052B0">
            <w:pPr>
              <w:pStyle w:val="ListParagraph"/>
              <w:numPr>
                <w:ilvl w:val="0"/>
                <w:numId w:val="14"/>
              </w:numPr>
              <w:rPr>
                <w:rFonts w:asciiTheme="minorHAnsi" w:cstheme="minorHAnsi"/>
                <w:color w:val="000000"/>
                <w:lang w:eastAsia="en-GB"/>
              </w:rPr>
            </w:pPr>
            <w:r w:rsidRPr="00E0322A">
              <w:rPr>
                <w:rFonts w:asciiTheme="minorHAnsi" w:cstheme="minorHAnsi"/>
                <w:color w:val="000000"/>
                <w:lang w:eastAsia="en-GB"/>
              </w:rPr>
              <w:t>The Pharmaceutical company that holds the Marketing Authorisation for immunotherapy that you received so that important information about the safety of medicines can be shared</w:t>
            </w:r>
          </w:p>
          <w:p w14:paraId="32485AC2" w14:textId="77777777" w:rsidR="0087075E" w:rsidRPr="00E0322A" w:rsidRDefault="0087075E" w:rsidP="00273939">
            <w:pPr>
              <w:rPr>
                <w:rFonts w:asciiTheme="minorHAnsi" w:cstheme="minorHAnsi"/>
                <w:color w:val="000000"/>
              </w:rPr>
            </w:pPr>
          </w:p>
        </w:tc>
      </w:tr>
      <w:tr w:rsidR="00440ECD" w:rsidRPr="00E0322A" w14:paraId="44AE7FCE" w14:textId="77777777" w:rsidTr="00250182">
        <w:trPr>
          <w:trHeight w:val="863"/>
        </w:trPr>
        <w:tc>
          <w:tcPr>
            <w:tcW w:w="2405" w:type="dxa"/>
          </w:tcPr>
          <w:p w14:paraId="5D071DD7" w14:textId="48A5DF41" w:rsidR="00440ECD" w:rsidRPr="00E0322A" w:rsidRDefault="00440ECD" w:rsidP="004F7429">
            <w:pPr>
              <w:rPr>
                <w:rFonts w:asciiTheme="minorHAnsi" w:cstheme="minorHAnsi"/>
              </w:rPr>
            </w:pPr>
            <w:r w:rsidRPr="00E0322A">
              <w:rPr>
                <w:rFonts w:asciiTheme="minorHAnsi" w:cstheme="minorHAnsi"/>
                <w:b/>
                <w:color w:val="000000"/>
                <w:lang w:eastAsia="en-GB"/>
              </w:rPr>
              <w:t>Rights to object</w:t>
            </w:r>
          </w:p>
          <w:p w14:paraId="75109745" w14:textId="77777777" w:rsidR="00440ECD" w:rsidRPr="00E0322A" w:rsidRDefault="00440ECD" w:rsidP="004F7429">
            <w:pPr>
              <w:rPr>
                <w:rFonts w:asciiTheme="minorHAnsi" w:cstheme="minorHAnsi"/>
              </w:rPr>
            </w:pPr>
          </w:p>
        </w:tc>
        <w:tc>
          <w:tcPr>
            <w:tcW w:w="6611" w:type="dxa"/>
          </w:tcPr>
          <w:p w14:paraId="3B569A51" w14:textId="409D8638" w:rsidR="00440ECD" w:rsidRPr="00E0322A" w:rsidRDefault="00440ECD" w:rsidP="00273939">
            <w:pPr>
              <w:rPr>
                <w:rFonts w:asciiTheme="minorHAnsi" w:cstheme="minorHAnsi"/>
                <w:color w:val="000000"/>
                <w:lang w:eastAsia="en-GB"/>
              </w:rPr>
            </w:pPr>
            <w:r w:rsidRPr="00E0322A">
              <w:rPr>
                <w:rFonts w:asciiTheme="minorHAnsi" w:cstheme="minorHAnsi"/>
                <w:color w:val="000000"/>
                <w:lang w:eastAsia="en-GB"/>
              </w:rPr>
              <w:t>You have the right to obj</w:t>
            </w:r>
            <w:r w:rsidR="00250182" w:rsidRPr="00E0322A">
              <w:rPr>
                <w:rFonts w:asciiTheme="minorHAnsi" w:cstheme="minorHAnsi"/>
                <w:color w:val="000000"/>
                <w:lang w:eastAsia="en-GB"/>
              </w:rPr>
              <w:t>ect to information being shared. Please contact your consultant specialist or the Registry Administrator at the BSACI</w:t>
            </w:r>
          </w:p>
          <w:p w14:paraId="7B4FEFC6" w14:textId="77777777" w:rsidR="00440ECD" w:rsidRPr="00E0322A" w:rsidRDefault="00440ECD" w:rsidP="00A610D7">
            <w:pPr>
              <w:rPr>
                <w:rFonts w:asciiTheme="minorHAnsi" w:cstheme="minorHAnsi"/>
              </w:rPr>
            </w:pPr>
          </w:p>
        </w:tc>
      </w:tr>
      <w:tr w:rsidR="00440ECD" w:rsidRPr="00E0322A" w14:paraId="156FBE20" w14:textId="77777777" w:rsidTr="004F7429">
        <w:tc>
          <w:tcPr>
            <w:tcW w:w="2405" w:type="dxa"/>
          </w:tcPr>
          <w:p w14:paraId="7569EBDB" w14:textId="77777777" w:rsidR="00440ECD" w:rsidRPr="00E0322A" w:rsidRDefault="00440ECD" w:rsidP="004F7429">
            <w:pPr>
              <w:rPr>
                <w:rFonts w:asciiTheme="minorHAnsi" w:cstheme="minorHAnsi"/>
              </w:rPr>
            </w:pPr>
            <w:r w:rsidRPr="00E0322A">
              <w:rPr>
                <w:rFonts w:asciiTheme="minorHAnsi" w:cstheme="minorHAnsi"/>
                <w:b/>
                <w:color w:val="000000"/>
                <w:lang w:eastAsia="en-GB"/>
              </w:rPr>
              <w:t>Right to access and correct</w:t>
            </w:r>
          </w:p>
        </w:tc>
        <w:tc>
          <w:tcPr>
            <w:tcW w:w="6611" w:type="dxa"/>
          </w:tcPr>
          <w:p w14:paraId="7B8A3195" w14:textId="7265A5FB" w:rsidR="00440ECD" w:rsidRPr="00E0322A" w:rsidRDefault="00440ECD" w:rsidP="00273939">
            <w:pPr>
              <w:rPr>
                <w:rFonts w:asciiTheme="minorHAnsi" w:cstheme="minorHAnsi"/>
                <w:color w:val="000000"/>
                <w:lang w:eastAsia="en-GB"/>
              </w:rPr>
            </w:pPr>
            <w:r w:rsidRPr="00E0322A">
              <w:rPr>
                <w:rFonts w:asciiTheme="minorHAnsi" w:cstheme="minorHAnsi"/>
                <w:color w:val="000000"/>
                <w:lang w:eastAsia="en-GB"/>
              </w:rPr>
              <w:t xml:space="preserve">You have the right to access your </w:t>
            </w:r>
            <w:r w:rsidR="00A610D7" w:rsidRPr="00E0322A">
              <w:rPr>
                <w:rFonts w:asciiTheme="minorHAnsi" w:cstheme="minorHAnsi"/>
                <w:color w:val="000000"/>
                <w:lang w:eastAsia="en-GB"/>
              </w:rPr>
              <w:t>Registry</w:t>
            </w:r>
            <w:r w:rsidRPr="00E0322A">
              <w:rPr>
                <w:rFonts w:asciiTheme="minorHAnsi" w:cstheme="minorHAnsi"/>
                <w:color w:val="000000"/>
                <w:lang w:eastAsia="en-GB"/>
              </w:rPr>
              <w:t xml:space="preserve"> record and have any errors or mistakes corrected. Please </w:t>
            </w:r>
            <w:r w:rsidR="00250182" w:rsidRPr="00E0322A">
              <w:rPr>
                <w:rFonts w:asciiTheme="minorHAnsi" w:cstheme="minorHAnsi"/>
                <w:color w:val="000000"/>
                <w:lang w:eastAsia="en-GB"/>
              </w:rPr>
              <w:t xml:space="preserve">contact your consultant specialist or </w:t>
            </w:r>
            <w:r w:rsidR="005E4AFE" w:rsidRPr="00E0322A">
              <w:rPr>
                <w:rFonts w:asciiTheme="minorHAnsi" w:cstheme="minorHAnsi"/>
                <w:color w:val="000000"/>
                <w:lang w:eastAsia="en-GB"/>
              </w:rPr>
              <w:t xml:space="preserve">email us for further details or speak to </w:t>
            </w:r>
            <w:r w:rsidR="00273939" w:rsidRPr="00E0322A">
              <w:rPr>
                <w:rFonts w:asciiTheme="minorHAnsi" w:cstheme="minorHAnsi"/>
                <w:color w:val="000000"/>
                <w:lang w:eastAsia="en-GB"/>
              </w:rPr>
              <w:t>the Registry Administrator at the BSACI</w:t>
            </w:r>
          </w:p>
          <w:p w14:paraId="0B88AD5F" w14:textId="77777777" w:rsidR="00440ECD" w:rsidRPr="00E0322A" w:rsidRDefault="00440ECD" w:rsidP="00273939">
            <w:pPr>
              <w:spacing w:after="160" w:line="252" w:lineRule="auto"/>
              <w:contextualSpacing/>
              <w:rPr>
                <w:rFonts w:asciiTheme="minorHAnsi" w:cstheme="minorHAnsi"/>
              </w:rPr>
            </w:pPr>
          </w:p>
        </w:tc>
      </w:tr>
      <w:tr w:rsidR="00440ECD" w:rsidRPr="00E0322A" w14:paraId="67BB628E" w14:textId="77777777" w:rsidTr="004F7429">
        <w:tc>
          <w:tcPr>
            <w:tcW w:w="2405" w:type="dxa"/>
          </w:tcPr>
          <w:p w14:paraId="7ADD9655" w14:textId="77777777" w:rsidR="00440ECD" w:rsidRPr="00E0322A" w:rsidRDefault="00440ECD" w:rsidP="004F7429">
            <w:pPr>
              <w:rPr>
                <w:rFonts w:asciiTheme="minorHAnsi" w:cstheme="minorHAnsi"/>
                <w:b/>
                <w:color w:val="000000"/>
                <w:lang w:eastAsia="en-GB"/>
              </w:rPr>
            </w:pPr>
            <w:r w:rsidRPr="00E0322A">
              <w:rPr>
                <w:rFonts w:asciiTheme="minorHAnsi" w:cstheme="minorHAnsi"/>
                <w:b/>
                <w:color w:val="000000"/>
                <w:lang w:eastAsia="en-GB"/>
              </w:rPr>
              <w:t>Retention period</w:t>
            </w:r>
          </w:p>
          <w:p w14:paraId="21DD2A60" w14:textId="77777777" w:rsidR="00440ECD" w:rsidRPr="00E0322A" w:rsidRDefault="00440ECD" w:rsidP="004F7429">
            <w:pPr>
              <w:rPr>
                <w:rFonts w:asciiTheme="minorHAnsi" w:cstheme="minorHAnsi"/>
              </w:rPr>
            </w:pPr>
          </w:p>
        </w:tc>
        <w:tc>
          <w:tcPr>
            <w:tcW w:w="6611" w:type="dxa"/>
          </w:tcPr>
          <w:p w14:paraId="1C962560" w14:textId="695F22D3" w:rsidR="00273939" w:rsidRPr="00E0322A" w:rsidRDefault="00273939" w:rsidP="00E0322A">
            <w:pPr>
              <w:pStyle w:val="ListParagraph"/>
              <w:numPr>
                <w:ilvl w:val="0"/>
                <w:numId w:val="20"/>
              </w:numPr>
              <w:rPr>
                <w:rFonts w:asciiTheme="minorHAnsi" w:cstheme="minorHAnsi"/>
                <w:color w:val="000000"/>
                <w:lang w:eastAsia="en-GB"/>
              </w:rPr>
            </w:pPr>
            <w:r w:rsidRPr="00E0322A">
              <w:rPr>
                <w:rFonts w:asciiTheme="minorHAnsi" w:cstheme="minorHAnsi"/>
                <w:color w:val="000000"/>
                <w:lang w:eastAsia="en-GB"/>
              </w:rPr>
              <w:t>Your Registry entry will be kept for as long as we have your consent.</w:t>
            </w:r>
          </w:p>
          <w:p w14:paraId="441D51CC" w14:textId="77777777" w:rsidR="00C504EA" w:rsidRPr="00E0322A" w:rsidRDefault="00273939" w:rsidP="00E0322A">
            <w:pPr>
              <w:pStyle w:val="Heading1"/>
              <w:numPr>
                <w:ilvl w:val="0"/>
                <w:numId w:val="20"/>
              </w:numPr>
              <w:outlineLvl w:val="0"/>
              <w:rPr>
                <w:rStyle w:val="Hyperlink"/>
                <w:rFonts w:asciiTheme="minorHAnsi" w:cstheme="minorHAnsi"/>
                <w:b w:val="0"/>
                <w:sz w:val="24"/>
                <w:szCs w:val="24"/>
                <w:lang w:eastAsia="en-GB"/>
              </w:rPr>
            </w:pPr>
            <w:r w:rsidRPr="00E0322A">
              <w:rPr>
                <w:rFonts w:asciiTheme="minorHAnsi" w:cstheme="minorHAnsi"/>
                <w:b w:val="0"/>
                <w:color w:val="000000"/>
                <w:sz w:val="24"/>
                <w:szCs w:val="24"/>
                <w:lang w:eastAsia="en-GB"/>
              </w:rPr>
              <w:t xml:space="preserve">If you choose to unsubscribe from email </w:t>
            </w:r>
            <w:r w:rsidR="00C504EA" w:rsidRPr="00E0322A">
              <w:rPr>
                <w:rFonts w:asciiTheme="minorHAnsi" w:cstheme="minorHAnsi"/>
                <w:b w:val="0"/>
                <w:color w:val="000000"/>
                <w:sz w:val="24"/>
                <w:szCs w:val="24"/>
                <w:lang w:eastAsia="en-GB"/>
              </w:rPr>
              <w:t xml:space="preserve">reporting </w:t>
            </w:r>
            <w:r w:rsidRPr="00E0322A">
              <w:rPr>
                <w:rFonts w:asciiTheme="minorHAnsi" w:cstheme="minorHAnsi"/>
                <w:b w:val="0"/>
                <w:color w:val="000000"/>
                <w:sz w:val="24"/>
                <w:szCs w:val="24"/>
                <w:lang w:eastAsia="en-GB"/>
              </w:rPr>
              <w:t xml:space="preserve">contact with the Registry we will keep your data </w:t>
            </w:r>
            <w:r w:rsidR="00C504EA" w:rsidRPr="00E0322A">
              <w:rPr>
                <w:rFonts w:asciiTheme="minorHAnsi" w:cstheme="minorHAnsi"/>
                <w:b w:val="0"/>
                <w:color w:val="000000"/>
                <w:sz w:val="24"/>
                <w:szCs w:val="24"/>
                <w:lang w:eastAsia="en-GB"/>
              </w:rPr>
              <w:t xml:space="preserve">in line </w:t>
            </w:r>
            <w:r w:rsidR="00440ECD" w:rsidRPr="00E0322A">
              <w:rPr>
                <w:rFonts w:asciiTheme="minorHAnsi" w:cstheme="minorHAnsi"/>
                <w:b w:val="0"/>
                <w:color w:val="000000"/>
                <w:sz w:val="24"/>
                <w:szCs w:val="24"/>
                <w:lang w:eastAsia="en-GB"/>
              </w:rPr>
              <w:t xml:space="preserve">with the law and national guidance. Information on how long records are kept can be found at: </w:t>
            </w:r>
            <w:hyperlink r:id="rId13" w:history="1">
              <w:r w:rsidR="00440ECD" w:rsidRPr="00E0322A">
                <w:rPr>
                  <w:rStyle w:val="Hyperlink"/>
                  <w:rFonts w:asciiTheme="minorHAnsi" w:cstheme="minorHAnsi"/>
                  <w:b w:val="0"/>
                  <w:sz w:val="24"/>
                  <w:szCs w:val="24"/>
                  <w:lang w:eastAsia="en-GB"/>
                </w:rPr>
                <w:t>https://digital.nhs.uk/article/1202/Records-Management-Code-of-Practice-for-Health-and-Social-Care-2016</w:t>
              </w:r>
            </w:hyperlink>
            <w:r w:rsidR="00440ECD" w:rsidRPr="00E0322A">
              <w:rPr>
                <w:rStyle w:val="Hyperlink"/>
                <w:rFonts w:asciiTheme="minorHAnsi" w:cstheme="minorHAnsi"/>
                <w:b w:val="0"/>
                <w:sz w:val="24"/>
                <w:szCs w:val="24"/>
                <w:lang w:eastAsia="en-GB"/>
              </w:rPr>
              <w:t xml:space="preserve"> </w:t>
            </w:r>
          </w:p>
          <w:p w14:paraId="247CEDCC" w14:textId="543BEE03" w:rsidR="00C504EA" w:rsidRPr="00E0322A" w:rsidRDefault="00E0322A" w:rsidP="006E3D79">
            <w:pPr>
              <w:pStyle w:val="ListParagraph"/>
              <w:numPr>
                <w:ilvl w:val="0"/>
                <w:numId w:val="20"/>
              </w:numPr>
              <w:rPr>
                <w:rFonts w:asciiTheme="minorHAnsi" w:cstheme="minorHAnsi"/>
                <w:color w:val="000000"/>
                <w:lang w:eastAsia="en-GB"/>
              </w:rPr>
            </w:pPr>
            <w:r w:rsidRPr="00E0322A">
              <w:rPr>
                <w:rFonts w:asciiTheme="minorHAnsi" w:cstheme="minorHAnsi"/>
                <w:color w:val="000000"/>
                <w:lang w:eastAsia="en-GB"/>
              </w:rPr>
              <w:t>You are free to withdraw at any time without your clinical care being affected in any way. You can do this verbally or in writing including by email. We will delete your Registry record within a month of your request.</w:t>
            </w:r>
          </w:p>
        </w:tc>
      </w:tr>
      <w:tr w:rsidR="00440ECD" w:rsidRPr="00E0322A" w14:paraId="5C6B67DB" w14:textId="77777777" w:rsidTr="004F7429">
        <w:tc>
          <w:tcPr>
            <w:tcW w:w="2405" w:type="dxa"/>
          </w:tcPr>
          <w:p w14:paraId="1AC0CB50" w14:textId="7B2C0E20" w:rsidR="00440ECD" w:rsidRPr="00E0322A" w:rsidRDefault="00440ECD" w:rsidP="004F7429">
            <w:pPr>
              <w:rPr>
                <w:rFonts w:asciiTheme="minorHAnsi" w:cstheme="minorHAnsi"/>
                <w:b/>
                <w:color w:val="000000"/>
                <w:lang w:eastAsia="en-GB"/>
              </w:rPr>
            </w:pPr>
            <w:r w:rsidRPr="00E0322A">
              <w:rPr>
                <w:rFonts w:asciiTheme="minorHAnsi" w:cstheme="minorHAnsi"/>
                <w:b/>
                <w:color w:val="000000"/>
                <w:lang w:eastAsia="en-GB"/>
              </w:rPr>
              <w:t>Right to complain</w:t>
            </w:r>
          </w:p>
          <w:p w14:paraId="71447ADA" w14:textId="77777777" w:rsidR="00440ECD" w:rsidRPr="00E0322A" w:rsidRDefault="00440ECD" w:rsidP="004F7429">
            <w:pPr>
              <w:rPr>
                <w:rFonts w:asciiTheme="minorHAnsi" w:cstheme="minorHAnsi"/>
              </w:rPr>
            </w:pPr>
          </w:p>
        </w:tc>
        <w:tc>
          <w:tcPr>
            <w:tcW w:w="6611" w:type="dxa"/>
          </w:tcPr>
          <w:p w14:paraId="6B29DF46" w14:textId="77777777" w:rsidR="00440ECD" w:rsidRPr="00E0322A" w:rsidRDefault="00440ECD" w:rsidP="004F7429">
            <w:pPr>
              <w:rPr>
                <w:rStyle w:val="Strong"/>
                <w:rFonts w:asciiTheme="minorHAnsi"/>
                <w:b w:val="0"/>
              </w:rPr>
            </w:pPr>
            <w:r w:rsidRPr="00E0322A">
              <w:rPr>
                <w:rFonts w:asciiTheme="minorHAnsi" w:cstheme="minorHAnsi"/>
                <w:color w:val="000000"/>
                <w:lang w:eastAsia="en-GB"/>
              </w:rPr>
              <w:t>You have the right to complain to the Information Commissioner’s Office. If you wish to complain follow this link</w:t>
            </w:r>
            <w:r w:rsidRPr="00E0322A">
              <w:rPr>
                <w:rFonts w:asciiTheme="minorHAnsi" w:cstheme="minorHAnsi"/>
              </w:rPr>
              <w:t xml:space="preserve"> </w:t>
            </w:r>
            <w:hyperlink r:id="rId14" w:history="1">
              <w:r w:rsidRPr="00E0322A">
                <w:rPr>
                  <w:rStyle w:val="Hyperlink"/>
                  <w:rFonts w:asciiTheme="minorHAnsi" w:cstheme="minorHAnsi"/>
                  <w:lang w:eastAsia="en-GB"/>
                </w:rPr>
                <w:t>https://ico.org.uk/global/contact-us/</w:t>
              </w:r>
            </w:hyperlink>
            <w:r w:rsidRPr="00E0322A">
              <w:rPr>
                <w:rStyle w:val="Hyperlink"/>
                <w:rFonts w:asciiTheme="minorHAnsi" w:cstheme="minorHAnsi"/>
                <w:lang w:eastAsia="en-GB"/>
              </w:rPr>
              <w:t xml:space="preserve"> </w:t>
            </w:r>
            <w:r w:rsidRPr="00E0322A">
              <w:rPr>
                <w:rStyle w:val="Hyperlink"/>
                <w:rFonts w:asciiTheme="minorHAnsi" w:cstheme="minorHAnsi"/>
                <w:color w:val="auto"/>
                <w:u w:val="none"/>
                <w:lang w:eastAsia="en-GB"/>
              </w:rPr>
              <w:t xml:space="preserve">or call the helpline </w:t>
            </w:r>
            <w:r w:rsidRPr="00E0322A">
              <w:rPr>
                <w:rStyle w:val="Strong"/>
                <w:rFonts w:asciiTheme="minorHAnsi"/>
              </w:rPr>
              <w:t>0303 123 1113</w:t>
            </w:r>
          </w:p>
          <w:p w14:paraId="406777CA" w14:textId="77777777" w:rsidR="00440ECD" w:rsidRPr="00E0322A" w:rsidRDefault="00440ECD" w:rsidP="004F7429">
            <w:pPr>
              <w:rPr>
                <w:rFonts w:asciiTheme="minorHAnsi" w:cstheme="minorHAnsi"/>
                <w:lang w:eastAsia="en-GB"/>
              </w:rPr>
            </w:pPr>
          </w:p>
        </w:tc>
      </w:tr>
    </w:tbl>
    <w:p w14:paraId="0777A87E" w14:textId="77777777" w:rsidR="00440ECD" w:rsidRPr="00E0322A" w:rsidRDefault="00440ECD" w:rsidP="00440ECD">
      <w:pPr>
        <w:rPr>
          <w:rFonts w:asciiTheme="minorHAnsi" w:hAnsiTheme="minorHAnsi" w:cstheme="minorHAnsi"/>
        </w:rPr>
      </w:pPr>
    </w:p>
    <w:p w14:paraId="544F1B7D" w14:textId="77777777" w:rsidR="00250182" w:rsidRPr="00E0322A" w:rsidRDefault="00250182">
      <w:pPr>
        <w:rPr>
          <w:rFonts w:asciiTheme="minorHAnsi" w:hAnsiTheme="minorHAnsi"/>
        </w:rPr>
      </w:pPr>
    </w:p>
    <w:sectPr w:rsidR="00250182" w:rsidRPr="00E0322A" w:rsidSect="0044335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583BF" w14:textId="77777777" w:rsidR="00B5086D" w:rsidRDefault="00B5086D" w:rsidP="00E97F1D">
      <w:r>
        <w:separator/>
      </w:r>
    </w:p>
  </w:endnote>
  <w:endnote w:type="continuationSeparator" w:id="0">
    <w:p w14:paraId="529C961B" w14:textId="77777777" w:rsidR="00B5086D" w:rsidRDefault="00B5086D"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52B7" w14:textId="77777777" w:rsidR="00CC1B34" w:rsidRDefault="00CC1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6554F" w14:textId="38EE26E8" w:rsidR="009F15CC" w:rsidRPr="009F15CC" w:rsidRDefault="009F15CC">
    <w:pPr>
      <w:pStyle w:val="Footer"/>
      <w:rPr>
        <w:rFonts w:asciiTheme="minorHAnsi" w:hAnsiTheme="minorHAnsi"/>
      </w:rPr>
    </w:pPr>
    <w:r w:rsidRPr="009F15CC">
      <w:rPr>
        <w:rFonts w:asciiTheme="minorHAnsi" w:hAnsiTheme="minorHAnsi"/>
      </w:rPr>
      <w:t xml:space="preserve">BRIT PRIVACY NOTICE V1.0 01 </w:t>
    </w:r>
    <w:r w:rsidR="00CC1B34">
      <w:rPr>
        <w:rFonts w:asciiTheme="minorHAnsi" w:hAnsiTheme="minorHAnsi"/>
      </w:rPr>
      <w:t>revised March 2021</w:t>
    </w:r>
  </w:p>
  <w:p w14:paraId="3EF5B20C" w14:textId="77777777" w:rsidR="009F15CC" w:rsidRDefault="009F1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87F2D" w14:textId="77777777" w:rsidR="00CC1B34" w:rsidRDefault="00CC1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177B" w14:textId="77777777" w:rsidR="00B5086D" w:rsidRDefault="00B5086D" w:rsidP="00E97F1D">
      <w:r>
        <w:separator/>
      </w:r>
    </w:p>
  </w:footnote>
  <w:footnote w:type="continuationSeparator" w:id="0">
    <w:p w14:paraId="14E6FE86" w14:textId="77777777" w:rsidR="00B5086D" w:rsidRDefault="00B5086D"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ED5E" w14:textId="77777777" w:rsidR="00CC1B34" w:rsidRDefault="00CC1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8011" w14:textId="3BE6ACCC" w:rsidR="00E97F1D" w:rsidRDefault="00CC1B34">
    <w:pPr>
      <w:pStyle w:val="Header"/>
    </w:pPr>
    <w:sdt>
      <w:sdtPr>
        <w:id w:val="-981766065"/>
        <w:docPartObj>
          <w:docPartGallery w:val="Watermarks"/>
          <w:docPartUnique/>
        </w:docPartObj>
      </w:sdtPr>
      <w:sdtContent>
        <w:r>
          <w:rPr>
            <w:noProof/>
            <w:lang w:val="en-US" w:eastAsia="zh-TW"/>
          </w:rPr>
          <w:pict w14:anchorId="547AD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043C" w:rsidRPr="005F5146">
      <w:rPr>
        <w:rFonts w:ascii="Times" w:hAnsi="Times"/>
        <w:noProof/>
        <w:color w:val="96040B"/>
      </w:rPr>
      <w:drawing>
        <wp:inline distT="0" distB="0" distL="0" distR="0" wp14:anchorId="2AC45393" wp14:editId="17612069">
          <wp:extent cx="5731510" cy="911332"/>
          <wp:effectExtent l="0" t="0" r="8890" b="3175"/>
          <wp:docPr id="1" name="Picture 1" descr="BSACI letterhead address for electronic(Ju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CI letterhead address for electronic(Ju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1332"/>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68D1" w14:textId="77777777" w:rsidR="00CC1B34" w:rsidRDefault="00CC1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17E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08545E"/>
    <w:multiLevelType w:val="hybridMultilevel"/>
    <w:tmpl w:val="9E70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B30B0"/>
    <w:multiLevelType w:val="multilevel"/>
    <w:tmpl w:val="107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53725"/>
    <w:multiLevelType w:val="multilevel"/>
    <w:tmpl w:val="7E20F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E91C9E"/>
    <w:multiLevelType w:val="hybridMultilevel"/>
    <w:tmpl w:val="1ECE1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439E3B4E"/>
    <w:multiLevelType w:val="hybridMultilevel"/>
    <w:tmpl w:val="BAAA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E54293"/>
    <w:multiLevelType w:val="multilevel"/>
    <w:tmpl w:val="93629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nsid w:val="5C156255"/>
    <w:multiLevelType w:val="hybridMultilevel"/>
    <w:tmpl w:val="45F2B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F76A36"/>
    <w:multiLevelType w:val="hybridMultilevel"/>
    <w:tmpl w:val="DA360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5C192C"/>
    <w:multiLevelType w:val="hybridMultilevel"/>
    <w:tmpl w:val="BCF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8"/>
  </w:num>
  <w:num w:numId="5">
    <w:abstractNumId w:val="17"/>
  </w:num>
  <w:num w:numId="6">
    <w:abstractNumId w:val="11"/>
  </w:num>
  <w:num w:numId="7">
    <w:abstractNumId w:val="7"/>
  </w:num>
  <w:num w:numId="8">
    <w:abstractNumId w:val="0"/>
  </w:num>
  <w:num w:numId="9">
    <w:abstractNumId w:val="18"/>
  </w:num>
  <w:num w:numId="10">
    <w:abstractNumId w:val="3"/>
  </w:num>
  <w:num w:numId="11">
    <w:abstractNumId w:val="5"/>
  </w:num>
  <w:num w:numId="12">
    <w:abstractNumId w:val="6"/>
  </w:num>
  <w:num w:numId="13">
    <w:abstractNumId w:val="2"/>
  </w:num>
  <w:num w:numId="14">
    <w:abstractNumId w:val="15"/>
  </w:num>
  <w:num w:numId="15">
    <w:abstractNumId w:val="4"/>
  </w:num>
  <w:num w:numId="16">
    <w:abstractNumId w:val="14"/>
  </w:num>
  <w:num w:numId="17">
    <w:abstractNumId w:val="13"/>
  </w:num>
  <w:num w:numId="18">
    <w:abstractNumId w:val="10"/>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A63E7"/>
    <w:rsid w:val="001224B0"/>
    <w:rsid w:val="001758DB"/>
    <w:rsid w:val="001D043C"/>
    <w:rsid w:val="00250182"/>
    <w:rsid w:val="00273939"/>
    <w:rsid w:val="00440ECD"/>
    <w:rsid w:val="0044335B"/>
    <w:rsid w:val="005E4AFE"/>
    <w:rsid w:val="006E3D79"/>
    <w:rsid w:val="006F3FBB"/>
    <w:rsid w:val="007052B0"/>
    <w:rsid w:val="00720ED1"/>
    <w:rsid w:val="007E51EB"/>
    <w:rsid w:val="0087075E"/>
    <w:rsid w:val="00961B35"/>
    <w:rsid w:val="009F15CC"/>
    <w:rsid w:val="00A610D7"/>
    <w:rsid w:val="00A9477A"/>
    <w:rsid w:val="00B25A97"/>
    <w:rsid w:val="00B5086D"/>
    <w:rsid w:val="00B750C7"/>
    <w:rsid w:val="00B85473"/>
    <w:rsid w:val="00BD5CE1"/>
    <w:rsid w:val="00C504EA"/>
    <w:rsid w:val="00CC1B34"/>
    <w:rsid w:val="00CC1E6B"/>
    <w:rsid w:val="00CE51BD"/>
    <w:rsid w:val="00E0322A"/>
    <w:rsid w:val="00E97F1D"/>
    <w:rsid w:val="00F54858"/>
    <w:rsid w:val="00FD58D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35"/>
    <w:pPr>
      <w:spacing w:after="0" w:line="240" w:lineRule="auto"/>
    </w:pPr>
    <w:rPr>
      <w:rFonts w:ascii="Times New Roman"/>
      <w:sz w:val="24"/>
      <w:szCs w:val="24"/>
    </w:rPr>
  </w:style>
  <w:style w:type="paragraph" w:styleId="Heading1">
    <w:name w:val="heading 1"/>
    <w:basedOn w:val="Normal"/>
    <w:link w:val="Heading1Char"/>
    <w:uiPriority w:val="9"/>
    <w:qFormat/>
    <w:rsid w:val="000A63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pPr>
    <w:rPr>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E97F1D"/>
    <w:pPr>
      <w:tabs>
        <w:tab w:val="center" w:pos="4513"/>
        <w:tab w:val="right" w:pos="9026"/>
      </w:tabs>
    </w:pPr>
  </w:style>
  <w:style w:type="character" w:customStyle="1" w:styleId="HeaderChar">
    <w:name w:val="Header Char"/>
    <w:basedOn w:val="DefaultParagraphFont"/>
    <w:link w:val="Header"/>
    <w:uiPriority w:val="99"/>
    <w:rsid w:val="00E97F1D"/>
    <w:rPr>
      <w:rFonts w:ascii="Times New Roman"/>
      <w:sz w:val="24"/>
      <w:szCs w:val="24"/>
    </w:rPr>
  </w:style>
  <w:style w:type="paragraph" w:styleId="Footer">
    <w:name w:val="footer"/>
    <w:basedOn w:val="Normal"/>
    <w:link w:val="FooterChar"/>
    <w:uiPriority w:val="99"/>
    <w:unhideWhenUsed/>
    <w:rsid w:val="00E97F1D"/>
    <w:pPr>
      <w:tabs>
        <w:tab w:val="center" w:pos="4513"/>
        <w:tab w:val="right" w:pos="9026"/>
      </w:tabs>
    </w:pPr>
  </w:style>
  <w:style w:type="character" w:customStyle="1" w:styleId="FooterChar">
    <w:name w:val="Footer Char"/>
    <w:basedOn w:val="DefaultParagraphFont"/>
    <w:link w:val="Footer"/>
    <w:uiPriority w:val="99"/>
    <w:rsid w:val="00E97F1D"/>
    <w:rPr>
      <w:rFonts w:ascii="Times New Roman"/>
      <w:sz w:val="24"/>
      <w:szCs w:val="24"/>
    </w:rPr>
  </w:style>
  <w:style w:type="character" w:customStyle="1" w:styleId="Heading1Char">
    <w:name w:val="Heading 1 Char"/>
    <w:basedOn w:val="DefaultParagraphFont"/>
    <w:link w:val="Heading1"/>
    <w:uiPriority w:val="9"/>
    <w:rsid w:val="000A63E7"/>
    <w:rPr>
      <w:rFonts w:ascii="Times New Roman"/>
      <w:b/>
      <w:bCs/>
      <w:kern w:val="36"/>
      <w:sz w:val="48"/>
      <w:szCs w:val="48"/>
    </w:rPr>
  </w:style>
  <w:style w:type="character" w:styleId="FollowedHyperlink">
    <w:name w:val="FollowedHyperlink"/>
    <w:basedOn w:val="DefaultParagraphFont"/>
    <w:uiPriority w:val="99"/>
    <w:semiHidden/>
    <w:unhideWhenUsed/>
    <w:rsid w:val="007E51EB"/>
    <w:rPr>
      <w:color w:val="954F72" w:themeColor="followedHyperlink"/>
      <w:u w:val="single"/>
    </w:rPr>
  </w:style>
  <w:style w:type="paragraph" w:styleId="BalloonText">
    <w:name w:val="Balloon Text"/>
    <w:basedOn w:val="Normal"/>
    <w:link w:val="BalloonTextChar"/>
    <w:uiPriority w:val="99"/>
    <w:semiHidden/>
    <w:unhideWhenUsed/>
    <w:rsid w:val="00CC1B34"/>
    <w:rPr>
      <w:rFonts w:ascii="Tahoma" w:hAnsi="Tahoma" w:cs="Tahoma"/>
      <w:sz w:val="16"/>
      <w:szCs w:val="16"/>
    </w:rPr>
  </w:style>
  <w:style w:type="character" w:customStyle="1" w:styleId="BalloonTextChar">
    <w:name w:val="Balloon Text Char"/>
    <w:basedOn w:val="DefaultParagraphFont"/>
    <w:link w:val="BalloonText"/>
    <w:uiPriority w:val="99"/>
    <w:semiHidden/>
    <w:rsid w:val="00CC1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35"/>
    <w:pPr>
      <w:spacing w:after="0" w:line="240" w:lineRule="auto"/>
    </w:pPr>
    <w:rPr>
      <w:rFonts w:ascii="Times New Roman"/>
      <w:sz w:val="24"/>
      <w:szCs w:val="24"/>
    </w:rPr>
  </w:style>
  <w:style w:type="paragraph" w:styleId="Heading1">
    <w:name w:val="heading 1"/>
    <w:basedOn w:val="Normal"/>
    <w:link w:val="Heading1Char"/>
    <w:uiPriority w:val="9"/>
    <w:qFormat/>
    <w:rsid w:val="000A63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pPr>
    <w:rPr>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E97F1D"/>
    <w:pPr>
      <w:tabs>
        <w:tab w:val="center" w:pos="4513"/>
        <w:tab w:val="right" w:pos="9026"/>
      </w:tabs>
    </w:pPr>
  </w:style>
  <w:style w:type="character" w:customStyle="1" w:styleId="HeaderChar">
    <w:name w:val="Header Char"/>
    <w:basedOn w:val="DefaultParagraphFont"/>
    <w:link w:val="Header"/>
    <w:uiPriority w:val="99"/>
    <w:rsid w:val="00E97F1D"/>
    <w:rPr>
      <w:rFonts w:ascii="Times New Roman"/>
      <w:sz w:val="24"/>
      <w:szCs w:val="24"/>
    </w:rPr>
  </w:style>
  <w:style w:type="paragraph" w:styleId="Footer">
    <w:name w:val="footer"/>
    <w:basedOn w:val="Normal"/>
    <w:link w:val="FooterChar"/>
    <w:uiPriority w:val="99"/>
    <w:unhideWhenUsed/>
    <w:rsid w:val="00E97F1D"/>
    <w:pPr>
      <w:tabs>
        <w:tab w:val="center" w:pos="4513"/>
        <w:tab w:val="right" w:pos="9026"/>
      </w:tabs>
    </w:pPr>
  </w:style>
  <w:style w:type="character" w:customStyle="1" w:styleId="FooterChar">
    <w:name w:val="Footer Char"/>
    <w:basedOn w:val="DefaultParagraphFont"/>
    <w:link w:val="Footer"/>
    <w:uiPriority w:val="99"/>
    <w:rsid w:val="00E97F1D"/>
    <w:rPr>
      <w:rFonts w:ascii="Times New Roman"/>
      <w:sz w:val="24"/>
      <w:szCs w:val="24"/>
    </w:rPr>
  </w:style>
  <w:style w:type="character" w:customStyle="1" w:styleId="Heading1Char">
    <w:name w:val="Heading 1 Char"/>
    <w:basedOn w:val="DefaultParagraphFont"/>
    <w:link w:val="Heading1"/>
    <w:uiPriority w:val="9"/>
    <w:rsid w:val="000A63E7"/>
    <w:rPr>
      <w:rFonts w:ascii="Times New Roman"/>
      <w:b/>
      <w:bCs/>
      <w:kern w:val="36"/>
      <w:sz w:val="48"/>
      <w:szCs w:val="48"/>
    </w:rPr>
  </w:style>
  <w:style w:type="character" w:styleId="FollowedHyperlink">
    <w:name w:val="FollowedHyperlink"/>
    <w:basedOn w:val="DefaultParagraphFont"/>
    <w:uiPriority w:val="99"/>
    <w:semiHidden/>
    <w:unhideWhenUsed/>
    <w:rsid w:val="007E51EB"/>
    <w:rPr>
      <w:color w:val="954F72" w:themeColor="followedHyperlink"/>
      <w:u w:val="single"/>
    </w:rPr>
  </w:style>
  <w:style w:type="paragraph" w:styleId="BalloonText">
    <w:name w:val="Balloon Text"/>
    <w:basedOn w:val="Normal"/>
    <w:link w:val="BalloonTextChar"/>
    <w:uiPriority w:val="99"/>
    <w:semiHidden/>
    <w:unhideWhenUsed/>
    <w:rsid w:val="00CC1B34"/>
    <w:rPr>
      <w:rFonts w:ascii="Tahoma" w:hAnsi="Tahoma" w:cs="Tahoma"/>
      <w:sz w:val="16"/>
      <w:szCs w:val="16"/>
    </w:rPr>
  </w:style>
  <w:style w:type="character" w:customStyle="1" w:styleId="BalloonTextChar">
    <w:name w:val="Balloon Text Char"/>
    <w:basedOn w:val="DefaultParagraphFont"/>
    <w:link w:val="BalloonText"/>
    <w:uiPriority w:val="99"/>
    <w:semiHidden/>
    <w:rsid w:val="00CC1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694">
      <w:bodyDiv w:val="1"/>
      <w:marLeft w:val="0"/>
      <w:marRight w:val="0"/>
      <w:marTop w:val="0"/>
      <w:marBottom w:val="0"/>
      <w:divBdr>
        <w:top w:val="none" w:sz="0" w:space="0" w:color="auto"/>
        <w:left w:val="none" w:sz="0" w:space="0" w:color="auto"/>
        <w:bottom w:val="none" w:sz="0" w:space="0" w:color="auto"/>
        <w:right w:val="none" w:sz="0" w:space="0" w:color="auto"/>
      </w:divBdr>
    </w:div>
    <w:div w:id="195235573">
      <w:bodyDiv w:val="1"/>
      <w:marLeft w:val="0"/>
      <w:marRight w:val="0"/>
      <w:marTop w:val="0"/>
      <w:marBottom w:val="0"/>
      <w:divBdr>
        <w:top w:val="none" w:sz="0" w:space="0" w:color="auto"/>
        <w:left w:val="none" w:sz="0" w:space="0" w:color="auto"/>
        <w:bottom w:val="none" w:sz="0" w:space="0" w:color="auto"/>
        <w:right w:val="none" w:sz="0" w:space="0" w:color="auto"/>
      </w:divBdr>
    </w:div>
    <w:div w:id="398794223">
      <w:bodyDiv w:val="1"/>
      <w:marLeft w:val="0"/>
      <w:marRight w:val="0"/>
      <w:marTop w:val="0"/>
      <w:marBottom w:val="0"/>
      <w:divBdr>
        <w:top w:val="none" w:sz="0" w:space="0" w:color="auto"/>
        <w:left w:val="none" w:sz="0" w:space="0" w:color="auto"/>
        <w:bottom w:val="none" w:sz="0" w:space="0" w:color="auto"/>
        <w:right w:val="none" w:sz="0" w:space="0" w:color="auto"/>
      </w:divBdr>
      <w:divsChild>
        <w:div w:id="59989990">
          <w:marLeft w:val="0"/>
          <w:marRight w:val="0"/>
          <w:marTop w:val="0"/>
          <w:marBottom w:val="0"/>
          <w:divBdr>
            <w:top w:val="none" w:sz="0" w:space="0" w:color="auto"/>
            <w:left w:val="none" w:sz="0" w:space="0" w:color="auto"/>
            <w:bottom w:val="none" w:sz="0" w:space="0" w:color="auto"/>
            <w:right w:val="none" w:sz="0" w:space="0" w:color="auto"/>
          </w:divBdr>
        </w:div>
      </w:divsChild>
    </w:div>
    <w:div w:id="582489317">
      <w:bodyDiv w:val="1"/>
      <w:marLeft w:val="0"/>
      <w:marRight w:val="0"/>
      <w:marTop w:val="0"/>
      <w:marBottom w:val="0"/>
      <w:divBdr>
        <w:top w:val="none" w:sz="0" w:space="0" w:color="auto"/>
        <w:left w:val="none" w:sz="0" w:space="0" w:color="auto"/>
        <w:bottom w:val="none" w:sz="0" w:space="0" w:color="auto"/>
        <w:right w:val="none" w:sz="0" w:space="0" w:color="auto"/>
      </w:divBdr>
    </w:div>
    <w:div w:id="669405002">
      <w:bodyDiv w:val="1"/>
      <w:marLeft w:val="0"/>
      <w:marRight w:val="0"/>
      <w:marTop w:val="0"/>
      <w:marBottom w:val="0"/>
      <w:divBdr>
        <w:top w:val="none" w:sz="0" w:space="0" w:color="auto"/>
        <w:left w:val="none" w:sz="0" w:space="0" w:color="auto"/>
        <w:bottom w:val="none" w:sz="0" w:space="0" w:color="auto"/>
        <w:right w:val="none" w:sz="0" w:space="0" w:color="auto"/>
      </w:divBdr>
    </w:div>
    <w:div w:id="1058163408">
      <w:bodyDiv w:val="1"/>
      <w:marLeft w:val="0"/>
      <w:marRight w:val="0"/>
      <w:marTop w:val="0"/>
      <w:marBottom w:val="0"/>
      <w:divBdr>
        <w:top w:val="none" w:sz="0" w:space="0" w:color="auto"/>
        <w:left w:val="none" w:sz="0" w:space="0" w:color="auto"/>
        <w:bottom w:val="none" w:sz="0" w:space="0" w:color="auto"/>
        <w:right w:val="none" w:sz="0" w:space="0" w:color="auto"/>
      </w:divBdr>
    </w:div>
    <w:div w:id="1179274247">
      <w:bodyDiv w:val="1"/>
      <w:marLeft w:val="0"/>
      <w:marRight w:val="0"/>
      <w:marTop w:val="0"/>
      <w:marBottom w:val="0"/>
      <w:divBdr>
        <w:top w:val="none" w:sz="0" w:space="0" w:color="auto"/>
        <w:left w:val="none" w:sz="0" w:space="0" w:color="auto"/>
        <w:bottom w:val="none" w:sz="0" w:space="0" w:color="auto"/>
        <w:right w:val="none" w:sz="0" w:space="0" w:color="auto"/>
      </w:divBdr>
    </w:div>
    <w:div w:id="1482694747">
      <w:bodyDiv w:val="1"/>
      <w:marLeft w:val="0"/>
      <w:marRight w:val="0"/>
      <w:marTop w:val="0"/>
      <w:marBottom w:val="0"/>
      <w:divBdr>
        <w:top w:val="none" w:sz="0" w:space="0" w:color="auto"/>
        <w:left w:val="none" w:sz="0" w:space="0" w:color="auto"/>
        <w:bottom w:val="none" w:sz="0" w:space="0" w:color="auto"/>
        <w:right w:val="none" w:sz="0" w:space="0" w:color="auto"/>
      </w:divBdr>
    </w:div>
    <w:div w:id="1675955101">
      <w:bodyDiv w:val="1"/>
      <w:marLeft w:val="0"/>
      <w:marRight w:val="0"/>
      <w:marTop w:val="0"/>
      <w:marBottom w:val="0"/>
      <w:divBdr>
        <w:top w:val="none" w:sz="0" w:space="0" w:color="auto"/>
        <w:left w:val="none" w:sz="0" w:space="0" w:color="auto"/>
        <w:bottom w:val="none" w:sz="0" w:space="0" w:color="auto"/>
        <w:right w:val="none" w:sz="0" w:space="0" w:color="auto"/>
      </w:divBdr>
    </w:div>
    <w:div w:id="1753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rit@bsac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it@bsaci.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Thursby-Pelham, Anna</cp:lastModifiedBy>
  <cp:revision>4</cp:revision>
  <dcterms:created xsi:type="dcterms:W3CDTF">2018-10-13T16:54:00Z</dcterms:created>
  <dcterms:modified xsi:type="dcterms:W3CDTF">2021-03-29T11:47:00Z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